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Р Е Ш Е Н И Я</w:t>
      </w: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F95CAE" w:rsidRDefault="00F95CAE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ВЗЕТИ НА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Д</w:t>
      </w:r>
      <w:r w:rsidR="002E2040">
        <w:rPr>
          <w:rFonts w:ascii="Times New Roman" w:eastAsia="Times New Roman" w:hAnsi="Times New Roman" w:cs="Times New Roman"/>
          <w:sz w:val="28"/>
          <w:szCs w:val="20"/>
          <w:lang w:eastAsia="bg-BG"/>
        </w:rPr>
        <w:t>ВАДЕСЕТ</w:t>
      </w:r>
      <w:r w:rsidR="00EA4CF8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И </w:t>
      </w:r>
      <w:r w:rsidR="006F0034">
        <w:rPr>
          <w:rFonts w:ascii="Times New Roman" w:eastAsia="Times New Roman" w:hAnsi="Times New Roman" w:cs="Times New Roman"/>
          <w:sz w:val="28"/>
          <w:szCs w:val="20"/>
          <w:lang w:eastAsia="bg-BG"/>
        </w:rPr>
        <w:t>ТРЕТОТО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ЗАСЕДАНИЕ НА ОБЩИНСКИ СЪВЕТ – КАРНОБАТ, ПРОВЕДЕНО 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  <w:r w:rsidR="00EA4CF8">
        <w:rPr>
          <w:rFonts w:ascii="Times New Roman" w:eastAsia="Times New Roman" w:hAnsi="Times New Roman" w:cs="Times New Roman"/>
          <w:sz w:val="28"/>
          <w:szCs w:val="20"/>
          <w:lang w:eastAsia="bg-BG"/>
        </w:rPr>
        <w:t>2</w:t>
      </w:r>
      <w:r w:rsidR="006F0034">
        <w:rPr>
          <w:rFonts w:ascii="Times New Roman" w:eastAsia="Times New Roman" w:hAnsi="Times New Roman" w:cs="Times New Roman"/>
          <w:sz w:val="28"/>
          <w:szCs w:val="20"/>
          <w:lang w:eastAsia="bg-BG"/>
        </w:rPr>
        <w:t>8</w:t>
      </w:r>
      <w:r w:rsidR="00EA4CF8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="006F0034">
        <w:rPr>
          <w:rFonts w:ascii="Times New Roman" w:eastAsia="Times New Roman" w:hAnsi="Times New Roman" w:cs="Times New Roman"/>
          <w:sz w:val="28"/>
          <w:szCs w:val="20"/>
          <w:lang w:eastAsia="bg-BG"/>
        </w:rPr>
        <w:t>АПРИЛ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20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>2</w:t>
      </w:r>
      <w:r w:rsidR="002E2040">
        <w:rPr>
          <w:rFonts w:ascii="Times New Roman" w:eastAsia="Times New Roman" w:hAnsi="Times New Roman" w:cs="Times New Roman"/>
          <w:sz w:val="28"/>
          <w:szCs w:val="20"/>
          <w:lang w:eastAsia="bg-BG"/>
        </w:rPr>
        <w:t>5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 ГОДИНА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</w:p>
    <w:p w:rsidR="00342648" w:rsidRDefault="00342648" w:rsidP="00F95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</w:p>
    <w:p w:rsid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E11577" w:rsidRPr="00E11577" w:rsidRDefault="00E11577" w:rsidP="00E115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ПЪРВА ТОЧКА ОТ ДНЕВНИЯ РЕД: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ПРОЕКТ ЗА БЮДЖЕТ НА ОБЩИНА КАРНОБАТ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 330/ 23.04.2025г.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Я: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23.233.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Общински съвет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гр.Карнобат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на основание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чл.52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ал.1 и ал.2,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и чл.21,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ал.1,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т.5,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т.6,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във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връзка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с чл.27, ал.4 и ал.5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от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Закона за местното самоуправление и местната администрация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,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чл. 39,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чл. 94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, ал. 2 и ал. 3 от Закона за публичните финанси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във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връзка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с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разпоредбите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на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Закона за държавния бюджет на Република България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за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2025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г.,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Постановление № 28 на Министерския съвет от 16 април 2025 г. за изпълнението на държавния бюджет на Република България за 2025 г.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gram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и 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аредбата</w:t>
      </w:r>
      <w:proofErr w:type="spellEnd"/>
      <w:proofErr w:type="gram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условията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реда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съставяне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на 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тригодишна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бюджетната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прогноза за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местните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следващите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три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години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,  за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съставяне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приемане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изпълнение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отчитане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на бюджета на Община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Карнобат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</w:pP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>1. Приема</w:t>
      </w:r>
      <w:r w:rsidRPr="00E1157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ru-RU" w:eastAsia="bg-BG"/>
        </w:rPr>
        <w:t xml:space="preserve"> бюджета на Община Карнобат за 2025 г.</w:t>
      </w:r>
      <w:r w:rsidRPr="00E115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>както</w:t>
      </w:r>
      <w:proofErr w:type="spellEnd"/>
      <w:r w:rsidRPr="00E115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>следва</w:t>
      </w:r>
      <w:proofErr w:type="spellEnd"/>
      <w:r w:rsidRPr="00E115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bg-BG"/>
        </w:rPr>
        <w:t>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</w:pP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  <w:lang w:val="ru-RU" w:eastAsia="bg-BG"/>
        </w:rPr>
        <w:t>1.1.</w:t>
      </w:r>
      <w:r w:rsidRPr="00E115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bg-BG"/>
        </w:rPr>
        <w:t>По приходите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в размер на</w:t>
      </w:r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bg-BG"/>
        </w:rPr>
        <w:t>59 800 000</w:t>
      </w:r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 xml:space="preserve"> лв., </w:t>
      </w:r>
      <w:proofErr w:type="spell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Приложение</w:t>
      </w:r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 xml:space="preserve"> № 1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, в т. ч</w:t>
      </w:r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>.: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ru-RU" w:eastAsia="bg-BG"/>
        </w:rPr>
        <w:t>1.1.1. Приходи за делегирани от държавата дейности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в размер </w:t>
      </w:r>
      <w:proofErr w:type="gram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на</w:t>
      </w:r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 xml:space="preserve">  </w:t>
      </w:r>
      <w:r w:rsidRPr="00E1157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bg-BG"/>
        </w:rPr>
        <w:t>38</w:t>
      </w:r>
      <w:proofErr w:type="gramEnd"/>
      <w:r w:rsidRPr="00E1157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bg-BG"/>
        </w:rPr>
        <w:t> 390 168</w:t>
      </w:r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>.,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в </w:t>
      </w:r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>т.ч.: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>1.1.1.1.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Обща субсидия за </w:t>
      </w:r>
      <w:proofErr w:type="spell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делегирани</w:t>
      </w:r>
      <w:proofErr w:type="spellEnd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от </w:t>
      </w:r>
      <w:proofErr w:type="spell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държавата</w:t>
      </w:r>
      <w:proofErr w:type="spellEnd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 xml:space="preserve"> в размер на</w:t>
      </w:r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bg-BG"/>
        </w:rPr>
        <w:t>32 402 695</w:t>
      </w:r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>.;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>1.1.1.2.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Преходен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остатък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r w:rsidRPr="00E11577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ru-RU" w:eastAsia="bg-BG"/>
        </w:rPr>
        <w:t>делегирани от държавата дейности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2024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г. в размер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t>5</w:t>
      </w:r>
      <w:proofErr w:type="gramEnd"/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t> 987 473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.,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№ 2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1.1.1.3. Утвърждава разпределението на средствата от преходния остатък от </w:t>
      </w:r>
      <w:r w:rsidRPr="00E11577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ru-RU" w:eastAsia="bg-BG"/>
        </w:rPr>
        <w:t>делегирани от държавата дейности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proofErr w:type="gramStart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съгласно 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Приложение</w:t>
      </w:r>
      <w:proofErr w:type="gram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№ 2;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1.1.2. Приходи за местни дейности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на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bg-BG"/>
        </w:rPr>
        <w:t>21 409 832</w:t>
      </w:r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.,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т.ч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1.1.2.1.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Данъчни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приходи в размер на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2 450 000</w:t>
      </w:r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1.1.2.2.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Неданъчни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приходи в размер на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t xml:space="preserve">   5 207 000</w:t>
      </w:r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.,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1.1.2.3.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Трансфери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местни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на 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5 985 100</w:t>
      </w:r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.,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т.ч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1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1.2.3.1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 Обща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изравнителна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субсидия в размер на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2 625 900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.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1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1.2.3.2. 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 xml:space="preserve">Трансфер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з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поддържане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снегопочистване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276</w:t>
      </w:r>
      <w:proofErr w:type="gram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100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1.1.2.3.3.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Целева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субсид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я за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капиталови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на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bg-BG"/>
        </w:rPr>
        <w:t>2 708 000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.,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lastRenderedPageBreak/>
        <w:t xml:space="preserve">1.1.2.3.4. Целеви трансфери за местни дейности в размер на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375 100 лв.</w:t>
      </w:r>
    </w:p>
    <w:p w:rsidR="00E11577" w:rsidRPr="00E11577" w:rsidRDefault="00E11577" w:rsidP="00E11577">
      <w:pPr>
        <w:tabs>
          <w:tab w:val="left" w:pos="0"/>
          <w:tab w:val="left" w:pos="1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ab/>
        <w:t xml:space="preserve">1.1.2.4.  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 xml:space="preserve">Временни безлихвени заеми в размер на  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bg-BG"/>
        </w:rPr>
        <w:t>- 89 493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 xml:space="preserve"> лв.</w:t>
      </w:r>
    </w:p>
    <w:p w:rsidR="00E11577" w:rsidRPr="00E11577" w:rsidRDefault="00E11577" w:rsidP="00E11577">
      <w:pPr>
        <w:tabs>
          <w:tab w:val="left" w:pos="0"/>
          <w:tab w:val="left" w:pos="1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bg-BG"/>
        </w:rPr>
        <w:tab/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1.1.2.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eastAsia="bg-BG"/>
        </w:rPr>
        <w:t>5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Преходен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остатък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2024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г. за 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местни дейности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на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bg-BG"/>
        </w:rPr>
        <w:t>7 857 225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.,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№ 2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val="ru-RU" w:eastAsia="bg-BG"/>
        </w:rPr>
        <w:t>1.2. По разходите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на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bg-BG"/>
        </w:rPr>
        <w:t>59 800 000</w:t>
      </w:r>
      <w:r w:rsidRPr="00E1157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.,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разпределени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 функции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Приложение 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№</w:t>
      </w:r>
      <w:proofErr w:type="gram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3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т.ч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1.2.1.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делегирани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от</w:t>
      </w:r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държавата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на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bg-BG"/>
        </w:rPr>
        <w:t>38 390 168</w:t>
      </w:r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1.2.2.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допълнително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делегирани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от</w:t>
      </w:r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държавата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със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средства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собствените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приходи и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изравнителната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субсидия в размер на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900 000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1.2.3.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местни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на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bg-BG"/>
        </w:rPr>
        <w:t>20 509 832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1.2.4. Утвърждава разпределението на средствата от преходния остатък по </w:t>
      </w:r>
      <w:r w:rsidRPr="00E11577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ru-RU" w:eastAsia="bg-BG"/>
        </w:rPr>
        <w:t>делегирани от държавата дейности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proofErr w:type="gramStart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съгласно 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Приложение</w:t>
      </w:r>
      <w:proofErr w:type="gram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№ 2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1.3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Утвърждава</w:t>
      </w:r>
      <w:proofErr w:type="spell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бюджетно</w:t>
      </w:r>
      <w:proofErr w:type="spell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салдо</w:t>
      </w:r>
      <w:proofErr w:type="spell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по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общинския</w:t>
      </w:r>
      <w:proofErr w:type="spell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бюджет,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изчислено</w:t>
      </w:r>
      <w:proofErr w:type="spell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касова</w:t>
      </w:r>
      <w:proofErr w:type="spell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gram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основа  -</w:t>
      </w:r>
      <w:proofErr w:type="gram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придържане</w:t>
      </w:r>
      <w:proofErr w:type="spell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към</w:t>
      </w:r>
      <w:proofErr w:type="spell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балансирано</w:t>
      </w:r>
      <w:proofErr w:type="spell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бюджетно</w:t>
      </w:r>
      <w:proofErr w:type="spell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салдо</w:t>
      </w:r>
      <w:proofErr w:type="spellEnd"/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 xml:space="preserve">2.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Приема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 xml:space="preserve"> програма и разчети за финансиране на капиталовите разходи за 2025г. (поименен списък по обекти, видове разходи и източници на финансиране)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в размер на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bg-BG"/>
        </w:rPr>
        <w:t>7 827 224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Приложение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№ 4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2.1.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Одобрява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разпределението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целевата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субсидия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капиталови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2025г. в размер на 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2 708 000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№ 4.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 xml:space="preserve">2.2.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Приема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разчет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капиталовите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ъс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собствени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приходи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целеви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трансфери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местни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на 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2 497 480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№ 4.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2.3.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Приема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разчет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капиталовите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преходния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остатък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целевата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субсидия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капиталови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на 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1 790 740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№ 4.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2.4.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Приема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разчет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капиталовите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преходни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остатъци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r w:rsidRPr="00E11577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ru-RU" w:eastAsia="bg-BG"/>
        </w:rPr>
        <w:t>делегирани от държавата дейности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на 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831 004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№ 4.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2.5.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Приема индикативен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разчет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капиталовите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предвидени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със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средства от ЕС, средства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международни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програми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договори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свързаното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тях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национално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№ 10.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2.6.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Приема индикативен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разчет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капиталовите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предвидени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Инвестиционна програма за общински проекти по чл. 113 от ЗДБРБ за 2025г.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№ 10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>3.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 xml:space="preserve"> Утвърждава  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>числеността и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>разходите за заплати през 202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bg-BG"/>
        </w:rPr>
        <w:t>5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>г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 xml:space="preserve">., без звената от системата на образованието, които прилагат системата на делегирани бюджети,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Приложение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 xml:space="preserve"> № 9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>4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Утвърждава 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разчет за целеви разходи и субсидии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, както следва за: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4.1.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Членски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внос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–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 xml:space="preserve">20 000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.,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планирани в дейност 122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“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Общинска администрация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“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и дейност 123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 xml:space="preserve"> “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Общински съвет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”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.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4.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2.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Обезщетения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помощи по решение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съвет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10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000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  за</w:t>
      </w:r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погребение –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5000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планирани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745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Обредни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домове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”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 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4.3. </w:t>
      </w:r>
      <w:proofErr w:type="gram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Субсиди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и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 и</w:t>
      </w:r>
      <w:proofErr w:type="gram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средства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з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а: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lastRenderedPageBreak/>
        <w:t>4.3.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1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. Читалища –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t>747 672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 xml:space="preserve"> лв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.,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4.3.2. Спортни клубове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bg-BG"/>
        </w:rPr>
        <w:t>1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t>57 000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 xml:space="preserve"> лв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. планирани в </w:t>
      </w:r>
      <w:proofErr w:type="gramStart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дейност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714</w:t>
      </w:r>
      <w:proofErr w:type="gram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“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Спортни бази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”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за подпомагане на Шахматен клуб Маркели-Карнобат, ОФК Карнобат, СК по борба „З.М.С. Атанас Комшев, СКЛА Атлет, СК по фехтовка Маркели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 xml:space="preserve">,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съгласно приложение № 12.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4.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3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.3.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Средства за подпомагане в размер на 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5000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лв. в т.ч за Клуба на инвалида,за Съюз на слепите, Съюз на глухите и Съюз на диабетиците,които са   планирани в дейност 525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“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Клубове на пенсионера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”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4.3.4. Средства в размер на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5 000 лв. за Център за подкрепа на жертвите на сексуално насилие „Вселена“ –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гр.Бургас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4.3.5. Средства в размер на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0 000 лв. за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фонд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асистирана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репродукция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планирани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122 –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администрация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”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4.3.6. Средства в размер на 20 000 лева за дейности свързани с „Електронно управление и ИКТ“ съгласно чл. 7г, ал. 7 от ЗЕУ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планирани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122 –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“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администрация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”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4.3.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 Средства в размер на 10 000 лева за подпомагане на дейността на РСПБЗН.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4.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3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8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 Упълномощава кмета на общината да назначи комисия за разпределение на средствата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по т. 4.3.1.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, съгласно чл. 23, ал.1 от Закона за народните читалища.</w:t>
      </w:r>
    </w:p>
    <w:p w:rsidR="00E11577" w:rsidRPr="00E11577" w:rsidRDefault="00E11577" w:rsidP="00E11577">
      <w:pPr>
        <w:spacing w:after="0" w:line="2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4.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3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9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.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Упълномощава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кмета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разпореди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допълнителни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условия по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предоставяне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отчитането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средствата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 т.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4.3.1., т.4.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3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.2., т.4.3.3., т.4.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3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4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.,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т.4.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3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5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., т.4.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3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.7.</w:t>
      </w:r>
    </w:p>
    <w:p w:rsidR="00E11577" w:rsidRPr="00E11577" w:rsidRDefault="00E11577" w:rsidP="00E11577">
      <w:pPr>
        <w:spacing w:after="0" w:line="2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5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Приема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следните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 xml:space="preserve"> лимити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през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2025г.: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5.1.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Средства за СБКО в размер на 3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%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утвърдените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основни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заплати на </w:t>
      </w:r>
      <w:proofErr w:type="spellStart"/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лицата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по</w:t>
      </w:r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трудови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правоотношения;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 xml:space="preserve">5.2. Лимит за  представителни разходи  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eastAsia="bg-BG"/>
        </w:rPr>
        <w:t xml:space="preserve">и международна дейност 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 xml:space="preserve">на кмета на общината в размер до 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bg-BG"/>
        </w:rPr>
        <w:t>3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% от годишния размер на разходите за 2025г. по параграф 10-00 в дейност 122-Общинска администрация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.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5.3. Лимит за  представителни разходи  на председателя на ОбС в размер до 1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bg-BG"/>
        </w:rPr>
        <w:t>,5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% от годишния размер на разходите за 2025г. по параграф 10-00 в дейност 122-Общинска администрация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.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5.4. Лимит за разходите за осъществяване функциите на органи на изпълнителната власт на територията на съответния район, кметство или населено място ( на кметовете на кметства  и на кметските наместници ) в общ размер до 340 000 лева.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6.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Утвърждава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списък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длъжностите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и на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лицата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които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имат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право на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транспортни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6.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1.За</w:t>
      </w:r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пътуване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границите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населеното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място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съответствие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с характера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трудовата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съгласно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 № 5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6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.2.За пътуване от местоживеенето до местоработата и обратно за лица със специалност и квалификаци, изискващи се за съответната длъжност, Съгласно Приложение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№ 5.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iCs/>
          <w:noProof/>
          <w:sz w:val="28"/>
          <w:szCs w:val="28"/>
          <w:lang w:val="ru-RU" w:eastAsia="bg-BG"/>
        </w:rPr>
        <w:lastRenderedPageBreak/>
        <w:t>6.3. Упълномощава кмета на общината да утвърди поименен списък на лицата по  т.6.1. и т.6.2.;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>7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Утвърждава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 xml:space="preserve"> разходите и числеността на щатния и извънщатен персонал   на: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7.1. Общинско  предприятие “БКРД”,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 № 6а.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7.2. Исторически музей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Атанас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Караиванов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 № 6б.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8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Одобрява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индикативен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годишен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разчет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сметките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средства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Европейския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съюз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размер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 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</w:t>
      </w:r>
      <w:proofErr w:type="gramEnd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813 295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 №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10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9.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Определя</w:t>
      </w:r>
      <w:proofErr w:type="spellEnd"/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 xml:space="preserve"> разпоредителите с бюджет от по-ниска степен по бюджета на общината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 </w:t>
      </w:r>
      <w:r w:rsidRPr="00E11577">
        <w:rPr>
          <w:rFonts w:ascii="Times New Roman" w:eastAsia="Times New Roman" w:hAnsi="Times New Roman" w:cs="Times New Roman"/>
          <w:bCs/>
          <w:noProof/>
          <w:sz w:val="28"/>
          <w:szCs w:val="28"/>
          <w:lang w:val="ru-RU" w:eastAsia="bg-BG"/>
        </w:rPr>
        <w:t>№ 7.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10.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Определя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 xml:space="preserve"> максималния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размер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 xml:space="preserve"> на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дълга</w:t>
      </w:r>
      <w:proofErr w:type="spellEnd"/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,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както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следва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10.1.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Максимален размер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новия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щ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инския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дълг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през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20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en-US" w:eastAsia="bg-BG"/>
        </w:rPr>
        <w:t>2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eastAsia="bg-BG"/>
        </w:rPr>
        <w:t>5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г. -  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10 000 000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Cs/>
          <w:sz w:val="28"/>
          <w:szCs w:val="28"/>
          <w:lang w:val="ru-RU" w:eastAsia="bg-BG"/>
        </w:rPr>
        <w:t>10.2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 Максимален размер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щ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инския</w:t>
      </w:r>
      <w:proofErr w:type="spellEnd"/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дълг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гаранции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към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края на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2025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г. в размер –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10 000 000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>11.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Определя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максимален размер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новите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задължения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които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могат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бъдат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натрупани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през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2025г. в размер до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55 000 000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лева.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>12</w:t>
      </w: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Определя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максимален размер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ангажиментите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които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могат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бъдат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поети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през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20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г. в размер до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55 000 000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лева.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bg-BG"/>
        </w:rPr>
        <w:t>13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Определя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размера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просрочените</w:t>
      </w:r>
      <w:proofErr w:type="spellEnd"/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вземания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които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се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предвижда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бъдат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събрани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през</w:t>
      </w:r>
      <w:proofErr w:type="spellEnd"/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2025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г. в ра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>з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мер на</w:t>
      </w:r>
      <w:r w:rsidRPr="00E11577">
        <w:rPr>
          <w:rFonts w:ascii="Times New Roman" w:eastAsia="Times New Roman" w:hAnsi="Times New Roman" w:cs="Times New Roman"/>
          <w:noProof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>550 655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14.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Определя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размера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на 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просрочените</w:t>
      </w:r>
      <w:proofErr w:type="spellEnd"/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задължения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2024г.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които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ще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бъдат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разплатени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бюджета за 2025г. в размер на </w:t>
      </w:r>
      <w:r w:rsidRPr="00E1157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bg-BG"/>
        </w:rPr>
        <w:t>0,00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лв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15.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Одобрява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актуализирана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бюджетна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прогноза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местните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прогнозни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показатели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 периода</w:t>
      </w:r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2026г.-2028г.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съгласно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приложение № 11.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16.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Оправомощава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кмета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Общината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да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извършва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компенсирани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промени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на основание чл.125 от ЗПФ: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16.1.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частта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делегираните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държавата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– между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утвърдените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показатели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рамките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една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с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изключение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делегиран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бюджет,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при условие</w:t>
      </w:r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че не се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нарушават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стандартите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делегираните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държавата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няма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просрочени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задължения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съответната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делегирана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</w:t>
      </w:r>
      <w:proofErr w:type="spellEnd"/>
    </w:p>
    <w:p w:rsidR="00E11577" w:rsidRPr="00E11577" w:rsidRDefault="00E11577" w:rsidP="00E115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ab/>
        <w:t xml:space="preserve">16.2.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частта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местни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– между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утвърдените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рамките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една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или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една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друга, без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изменя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размер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17.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Възлага</w:t>
      </w:r>
      <w:proofErr w:type="spellEnd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кмета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на Община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Карнобат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17.1.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Да определи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бюджетите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разпоредителите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 бюджет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по-ниска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степен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17.2.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организира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разпределението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 бюджета</w:t>
      </w:r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тримесечия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утвърди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разпределението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17.3.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информира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съвет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случай на отклонение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средния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темп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нарастване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местни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предлага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конкретни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мерки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трайно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увеличаване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бюджетните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приходи и/или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трайно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намаляване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бюджетните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17.4.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включва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информация по чл. 125, ал.4 от ЗПФ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в 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тримесечните</w:t>
      </w:r>
      <w:proofErr w:type="spellEnd"/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отчети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обяснителните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записки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към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тях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lastRenderedPageBreak/>
        <w:t>17.5.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разработи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детайлен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разчет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сметките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средствата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Европейския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съюз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отделните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проекти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съответствие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изисквания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съответния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Управляващ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орган и на МФ.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17.6. Да определи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конкретните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правомощия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и</w:t>
      </w:r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отговорности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ръководителите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второстепенните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разпоредители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 бюджет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със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своя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заповед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18.Упълномощава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кмета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18.1.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предоставя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временни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безлихвени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заеми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временно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свободни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средства по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бюджет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плащания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проекти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със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средства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Европейския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съюз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по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международни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национални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програми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включително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бюджетни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организации,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чийто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бюджет е част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бюджет.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18.2.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всеки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отделен случай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кметът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определя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или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договаря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срока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погасяване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заемите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съответствие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условията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финансиращата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програма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18.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.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Във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всички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останали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случаи, при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възникване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потребност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предоставяне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временни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безлихвени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заеми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кметът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внася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предложение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предоставянето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им по решение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съвет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18.4.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ползва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временно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свободните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средства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 бюджета</w:t>
      </w:r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текущо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одобрените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по бюджета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разходи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плащания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при условие че не се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нарушава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своевременното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делегираните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държавата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определените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им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размери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както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местните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дейности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и се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спазват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относимите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фискални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правила по ЗПФ,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не се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променя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предназначението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средствата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в края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годината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18.5.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разработва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възлага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подготовката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програми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проекти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кандидатства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финансирането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им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със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средства от Европейски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структурни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инвестиционни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фондове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донори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по </w:t>
      </w:r>
      <w:proofErr w:type="spellStart"/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международни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, 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национални</w:t>
      </w:r>
      <w:proofErr w:type="spellEnd"/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програми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източници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реализиране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годишните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цели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общината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изпълнение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план за развитие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18.6.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кандидатства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средства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централния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бюджет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други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източници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плащанията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съфинансиране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програми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проекти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:rsidR="00E11577" w:rsidRPr="00E11577" w:rsidRDefault="00E11577" w:rsidP="00E11577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19.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Задължава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ръководителите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бюджетни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звена,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финансирани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бюджет да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разработят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и представят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конкретни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мерки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изпълнение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приетия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Общински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съвет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бюджет за 2025г.</w:t>
      </w:r>
    </w:p>
    <w:p w:rsidR="00E11577" w:rsidRPr="00E11577" w:rsidRDefault="00E11577" w:rsidP="00E11577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20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Приема за сведение протокола от публичното обсъждане </w:t>
      </w:r>
      <w:proofErr w:type="gram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бюджета</w:t>
      </w:r>
      <w:proofErr w:type="gram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Приложение № 13.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Приложения: 1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бр.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tabs>
          <w:tab w:val="left" w:pos="720"/>
        </w:tabs>
        <w:ind w:right="-1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ВТОРА ТОЧКА ОТ ДНЕВНИЯ РЕД: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Предоставяне на временни безлихвени заеми за допустими възстановими разходи по европейски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проекти и за финансиране на Стратегията за ВОМР на МИГ-Карнобат.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 xml:space="preserve"> Вх. № 325/22.04.2025г.</w:t>
      </w:r>
    </w:p>
    <w:p w:rsidR="00E11577" w:rsidRPr="00E11577" w:rsidRDefault="00E11577" w:rsidP="00E115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.234.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чл.21, ал.1, т.10 и ал. 2 от Закона за местното самоуправление и местната администрация; чл. 104, ал. 1, т. 5, ал.2 и ал. 4 от Закона за публичните финанси, Общински съвет Карнобат: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 Дава съгласие за предоставяне на временни безлихвени заеми от бюджета на Община Карнобат по следните проекти, съгласно сключени договори за предоставяне на безвъзмездна финансова помощ, с цел разплащане на разходи по тяхното изпълнение: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1.1.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Проект № BG-RRP-8.013-0002 „Изпълнение на мерки за подобряване на устойчивата градска мобилност на Община Айтос и Община Карнобат“, по процедура BG-RRP-8.013 „Екологосъобразна мобилност“, съгласно договор за финансиране № BG-RRP-8.013-0002-C01 от 19.04.2024 г. за предоставяне на средства на крайни получатели от Механизма за възстановяване и устойчивост (МВУ/Механизма) - временен безлихвен заем в размер до    25 000 лв.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1.2.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Проект № BG-RRP-4.020-0084 „Повишаване на енергийната ефективност на сграда на Народно читалище „Н. Й. Вапцаров — 1925 г.”, с. Екзарх Антимово“, по процедура BG-RRP-4.020 „Подкрепа за устойчиво енергийно обновяване на публичен сграден фонд за административно обслужване, култура и спорт“, съгласно договор за финансиране № BG-RRP-4.020-0084-C01 от 24.04.2024 г. за предоставяне на средства на крайни получатели от Механизма за възстановяване и устойчивост (МВУ/Механизма) - временен безлихвен заем в размер до 300 000 лв.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1.3.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Проект „Подкрепа за устойчиво енергийно обновяване на публичен сграден фонд за административно обслужване, култура и спорт“, № BG-RRP-4.020-0083-C01, Програма механизъм за възстановяване и устойчивост- „Устойчиво енергийно обновяване на публични сгради за административно обслужване на територията на община Карнобат“ - временен безлихвен заем в размер до 150 000 лв.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1.4.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Проект "Устойчиво енергийно обновяване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многофамилна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жилищна сграда в град Карнобат с адрес: бул. "Москва" № 83-85", Процедура BG-RRP-4.023 "Подкрепа за устойчиво енергийно обновяване на жилищния сграден фонд -Етап I", по Плана за възстановяване и устойчивост (ПВУ) на Република България, Договор за финансиране № BG-RRP-4.023-0178-С01 от 18.11.2024 г. - временен безлихвен заем в размер до 280 000 лв.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1.5.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Проект „Изграждане и оборудване на нови социални услуги „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Резидентна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грижа за пълнолетни лица с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деменция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-2 бр. и „Център за специализирана подкрепа за лица с увреждания и техните семейства“- 1 бр. в УПИ IV-2306, кв. 173 по плана на гр. Карнобат“, Процедура BG-RRP-11.018 „Изграждане и оборудване на нови социални и интегрирани здравно-социални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услуги за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резидентна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грижа и специализирани социални услуги за лица с увреждания“, по Плана за възстановяване и устойчивост (ПВУ) на Република България, Договор за финансиране № BG-RRP-11.018-0003-C01 от 07.03.2025 г.- временен безлихвен заем в размер до 100 000 лв.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1.6.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Проект „Предоставяне на топъл обяд в община Карнобат“ , № BG05SFPR003-1.01-0086-C02, Програма за храни и основно материално подпомагане 2021-2027- временен безлихвен заем в размер до 5 000 лева;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1.7.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Проект „Силен старт“,  № BG05SFPR001-1.003-0001, Програма Образование 2021-2027, който ще се изпълнява в седем детски градини в Община Карнобат- временен безлихвен заем в размер до 10 000 лева;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1.8.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Младежка заетост +,  № BG05SFPR002-3.001-0001, заявка № МЗПРЧР-02-05-2040#5/25062024, , Програма развитие на човешките ресурси 2021-2027- временен безлихвен заем в размер до 10 000 лева;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1.9.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Младежка заетост +,  № BG05SFPR002-3.001-0001, заявка № МЗПРЧР-02-05-6785#5/19032025, , Програма развитие на човешките ресурси 2021-2027- временен безлихвен заем в размер до 16 000 лева;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1.10.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„Укрепване на общинския капацитет в община Карнобат“, Договор № BG05SFPR002-2.002-0103-C02, Програма развитие на човешките ресурси 2021-2027- временен безлихвен заем в размер до 5 000 лева.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Срокът за погасяване на заемите се обвързва със сроковете на ползването на съответното финансиране със средства от Европейския съюз и от други международни програми и договори и свързаното с тях национално съфинансиране и може да превишава края на бюджетната година.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Срокът за възстановяване на заемите по изброените проекти е след одобрение на искания за плащане от Управляващите органи на програмите.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Възлага на Кмета да извърши последващи действия по изпълнение на Решението.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1577" w:rsidRPr="00E11577" w:rsidRDefault="00E11577" w:rsidP="00E11577">
      <w:pPr>
        <w:numPr>
          <w:ilvl w:val="0"/>
          <w:numId w:val="37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 съгласие за предоставяне на временни безлихвени заеми от бюджета на Община Карнобат по сметка на МИГ-Карнобат за осигуряване на финансов ресурс за дейностите по управление, мониторинг и оценка на стратегията за ВОМР по Интервенция „Изпълнение на операции, включително дейности за сътрудничество и тяхната подготовка, избрани в рамките на стратегията за местно развитие“ от Стратегическия план за развитие на земеделието и селските райони на Република България за периода 2023 – 2027 г. в размер до 80 000 лева.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Срокът за погасяване на заемите се обвързва със сроковете на ползването на съответното финансиране със средства от ДФЗ и може да превишава края на бюджетната година.</w:t>
      </w:r>
    </w:p>
    <w:p w:rsidR="00E11577" w:rsidRPr="00E11577" w:rsidRDefault="00E11577" w:rsidP="00E11577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Срокът за възстановяване на заемите по изброените проекти е след одобрение на искания за плащане от Управляващия орган на програмата.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Възлага на Кмета да извърши последващи действия по изпълнение на Решението.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 ТРЕТА  ТОЧКА ОТ ДНЕВНИЯ РЕД</w:t>
      </w:r>
      <w:r w:rsidRPr="00E11577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–</w:t>
      </w:r>
      <w:r w:rsidRPr="00E11577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Приемане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отчета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баланса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„МБАЛ -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Карнобат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” ЕООД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за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20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4г.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316/17.04.2025г.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.235.1.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 съвет Карнобат на основание чл. 137, ал. 1, т. 3 във връзка с чл. 147 ал.2 от Търговския закон, чл. 16, ал. 1 т.14 от Наредбата за реда и условията за упражняване на правата върху общинската част от капитала на търговските дружества, приема отчета и баланса на  „МБАЛ - Карнобат” ЕООД за 2024 година. 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.235.2.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Реализираната  печалба в размер на 219 хил. лева да бъде отнесена в неразпределена печалба от минали години – 454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хил.лева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1577" w:rsidRPr="00E11577" w:rsidRDefault="00E11577" w:rsidP="00E1157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ЧЕТВЪРТА ТОЧКА ОТ ДНЕВНИЯ РЕД:</w:t>
      </w:r>
      <w:r w:rsidRPr="00E11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Приемане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отчета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баланса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„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Медицински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център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-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Карнобат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” ЕООД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за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2024г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317/17.04.2025г.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 Е Ш Е Н И Я:  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.236.1.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 съвет Карнобат на основание чл. 137, ал. 1, т. 3 във връзка с чл. 147 ал.2 от Търговския закон, чл. 16, ал. 1 т.14 от Наредбата за реда и условията за упражняване на правата върху общинската част от капитала на търговските дружества, приема отчета и баланса на  „Медицински център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Карнобат” ЕООД за 2024 година. 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336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.236.2.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Реализираната счетоводна печалба в размер на 32 хил. лева да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бъде отнесена към намаление на непокритата загуба от минали години – 47 хиляди лева.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ПЕТА  ТОЧКА ОТ ДНЕВНИЯ РЕД: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Допълнение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>„</w:t>
      </w:r>
      <w:proofErr w:type="spellStart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>Програма</w:t>
      </w:r>
      <w:proofErr w:type="spellEnd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>за</w:t>
      </w:r>
      <w:proofErr w:type="spellEnd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>управление</w:t>
      </w:r>
      <w:proofErr w:type="spellEnd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>разпореждане</w:t>
      </w:r>
      <w:proofErr w:type="spellEnd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>имоти</w:t>
      </w:r>
      <w:proofErr w:type="spellEnd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- </w:t>
      </w:r>
      <w:proofErr w:type="spellStart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>общинска</w:t>
      </w:r>
      <w:proofErr w:type="spellEnd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>собственост</w:t>
      </w:r>
      <w:proofErr w:type="spellEnd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>за</w:t>
      </w:r>
      <w:proofErr w:type="spellEnd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202</w:t>
      </w:r>
      <w:r w:rsidRPr="00E11577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>година</w:t>
      </w:r>
      <w:proofErr w:type="spellEnd"/>
      <w:r w:rsidRPr="00E11577">
        <w:rPr>
          <w:rFonts w:ascii="Times New Roman" w:eastAsia="Calibri" w:hAnsi="Times New Roman" w:cs="Times New Roman"/>
          <w:sz w:val="28"/>
          <w:szCs w:val="28"/>
          <w:lang w:val="en-AU"/>
        </w:rPr>
        <w:t>“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318/17.04.2025г.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8336C5"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23.237.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съвет-Карнобат, на основание чл.21, ал.1, т.12 от Закона за местното самоуправление и местната администрация, чл.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8, ал. 9 от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Закона за общинската собственост и чл.2, ал.2 от Наредбата за реда за придобиване, управление и разпореждане с общинско имущество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собственост на Община Карнобат, допълва приетата с Решение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200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30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-Карнобат </w:t>
      </w:r>
      <w:r w:rsidRPr="00E11577">
        <w:rPr>
          <w:rFonts w:ascii="Times New Roman" w:eastAsia="Calibri" w:hAnsi="Times New Roman" w:cs="Times New Roman"/>
          <w:sz w:val="28"/>
          <w:szCs w:val="28"/>
        </w:rPr>
        <w:t>„Програма за управление и разпореждане с имоти - общинска собственост за 202</w:t>
      </w:r>
      <w:r w:rsidRPr="00E11577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 година“ , като в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А.“Имоти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 предоставяне под наем“, </w:t>
      </w:r>
      <w:r w:rsidRPr="00E11577">
        <w:rPr>
          <w:rFonts w:ascii="Times New Roman" w:eastAsia="Calibri" w:hAnsi="Times New Roman" w:cs="Times New Roman"/>
          <w:sz w:val="28"/>
          <w:szCs w:val="28"/>
        </w:rPr>
        <w:t>част „земеделски земи“</w:t>
      </w:r>
      <w:r w:rsidRPr="00E1157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11577">
        <w:rPr>
          <w:rFonts w:ascii="Times New Roman" w:eastAsia="Calibri" w:hAnsi="Times New Roman" w:cs="Times New Roman"/>
          <w:sz w:val="28"/>
          <w:szCs w:val="28"/>
        </w:rPr>
        <w:t>се добави: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Поземлен имот с идентификатор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53312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420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114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КККР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с.Огнен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, местност „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Грънчов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трап“, с площ 9 381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трайно предназначение на територията: земеделска; начин на трайно ползване: нива, категория на земята: 9, номер по предходен план 420114, за който е съставен АЧОС №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10587/09.10.2024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год.</w:t>
      </w:r>
      <w:r w:rsidRPr="00E11577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 xml:space="preserve">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ШЕСТА  ТОЧКА ОТ ДНЕВНИЯ 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Продажба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имоти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–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частна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общинска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собственост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находящи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в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с.Крумово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градище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и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с.Сигмен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чрез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публичен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>търг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326/22.04.2025г.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8336C5"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23.238.</w:t>
      </w:r>
      <w:r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съвет-Карнобат, на основание чл.21, ал.1, т.12 от Закона за местното самоуправление и местната администрация, чл.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8, ал. 9 от Закона за общинската собственост и чл.2, ал.2 от Наредбата за реда за придобиване, управление и разпореждане с общинско имущество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собственост на Община Карнобат, актуализира приетата с Решение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                        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200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30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5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ОбС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-Карнобат </w:t>
      </w:r>
      <w:r w:rsidRPr="00E11577">
        <w:rPr>
          <w:rFonts w:ascii="Times New Roman" w:eastAsia="Calibri" w:hAnsi="Times New Roman" w:cs="Times New Roman"/>
          <w:sz w:val="28"/>
          <w:szCs w:val="28"/>
        </w:rPr>
        <w:t>„Програма за управление и разпореждане с имоти - общинска собственост за 202</w:t>
      </w:r>
      <w:r w:rsidRPr="00E11577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 година“ , като в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раздел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Б.“Имоти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 продажба“ </w:t>
      </w:r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 се добавят:</w:t>
      </w:r>
    </w:p>
    <w:p w:rsidR="00E11577" w:rsidRPr="00E11577" w:rsidRDefault="00E11577" w:rsidP="00E11577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Урегулиран поземлен имот ІІІ от кв.43 по плана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с.Сигмен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1200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.,    отреден за жилищно строителство, актуван с АЧОС № 1193/21.02.2001 г.</w:t>
      </w:r>
    </w:p>
    <w:p w:rsidR="00E11577" w:rsidRPr="00E11577" w:rsidRDefault="00E11577" w:rsidP="00E11577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Урегулиран поземлен имот ІV от кв.43 по плана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с.Сигмен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980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.,    отреден за жилищно строителство, актуван с АЧОС № 5921/01.03.2010 г. /Акт за поправка № 10688/02.04.2025 г./;</w:t>
      </w:r>
    </w:p>
    <w:p w:rsidR="00E11577" w:rsidRPr="00E11577" w:rsidRDefault="00E11577" w:rsidP="00E11577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регулиран поземлен имот V от кв.43 по плана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с.Сигмен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980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.,    отреден за жилищно строителство, актуван с АЧОС № 5922/01.03.2010 г. /Акт за поправка № 10689/02.04.2025 г./.</w:t>
      </w:r>
    </w:p>
    <w:p w:rsidR="00E11577" w:rsidRPr="00E11577" w:rsidRDefault="00E11577" w:rsidP="00E1157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bg-BG"/>
        </w:rPr>
      </w:pPr>
    </w:p>
    <w:p w:rsidR="00E11577" w:rsidRPr="00E11577" w:rsidRDefault="008336C5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23.238.</w:t>
      </w:r>
      <w:r w:rsidR="00E11577"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ІІ.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съвет-Карнобат, на основание чл.21, ал. 1, т. 8 от ЗМСМА и чл.35, ал.1 от  Закона за общинската собственост определя за продажба следните имоти – частна общинска собственост:</w:t>
      </w:r>
    </w:p>
    <w:p w:rsidR="00E11577" w:rsidRPr="00E11577" w:rsidRDefault="00E11577" w:rsidP="00833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1. УРЕГУЛИРАН ПОЗЕМЛЕН ИМОТ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II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кв.21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двадесет и едно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плана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с.Крумово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градище, с площ 9090,00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девет хиляди и деветдесет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отреден за обществено-обслужващи дейности, при граници: север – улица, изток – улица, юг – улица, запад – УПИ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, ведно с построените в имота:</w:t>
      </w:r>
    </w:p>
    <w:p w:rsidR="00E11577" w:rsidRPr="00E11577" w:rsidRDefault="00E11577" w:rsidP="00E1157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Масивна триетажна сграда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бивше ОУ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Св.св.Кирил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Методий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монолитна конструкция, със застроена площ 330,00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триста и тридесет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., РЗП -990,00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деветстотин и деветдесет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., построена 1928 г;</w:t>
      </w:r>
    </w:p>
    <w:p w:rsidR="00E11577" w:rsidRPr="00E11577" w:rsidRDefault="00E11577" w:rsidP="00E1157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Масивна едноетажна сграда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бивша училищна столова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със застроена площ 133,00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 тридесет и три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.;</w:t>
      </w:r>
    </w:p>
    <w:p w:rsidR="00E11577" w:rsidRPr="00E11577" w:rsidRDefault="00E11577" w:rsidP="00E1157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Масивна едноетажна сграда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бивш склад за отоплителни материали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със застроена площ 71,40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седемдесет и един и 0,40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.;</w:t>
      </w:r>
    </w:p>
    <w:p w:rsidR="00E11577" w:rsidRPr="00E11577" w:rsidRDefault="00E11577" w:rsidP="00E11577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Масивна дворна тоалетна, със застроена площ 34,00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тридесет и четири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.,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който е съставен Акт за частна общинска собственост № 6653/08.08.2011 г., при пазарна цена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:  215047,00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двеста и петнадесет хиляди четиридесет и седем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лева, без ДДС.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Данъчната оценка на имота е 41 875,80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четиридесет и един хиляди осемстотин седемдесет и пет и 0,80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лева.</w:t>
      </w:r>
    </w:p>
    <w:p w:rsidR="00E11577" w:rsidRPr="00E11577" w:rsidRDefault="00E11577" w:rsidP="00E1157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</w:pPr>
    </w:p>
    <w:p w:rsidR="00E11577" w:rsidRPr="00E11577" w:rsidRDefault="00E11577" w:rsidP="00E1157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2. Урегулиран 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поземлен имот </w:t>
      </w:r>
      <w:proofErr w:type="spell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имот</w:t>
      </w:r>
      <w:proofErr w:type="spellEnd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I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І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I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(трети) от кв.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4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 (четиридесет и трети) по плана на </w:t>
      </w:r>
      <w:proofErr w:type="spell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с.Сигмен</w:t>
      </w:r>
      <w:proofErr w:type="spellEnd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с площ 1200  (хиляда и двеста) </w:t>
      </w:r>
      <w:proofErr w:type="spell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отреден за жилищно строителство, при граници: север – УПИ ІІ, изток – улица, юг – УПИ ІV и УПИ V, запад УПИ VІ, за който е съставен АЧОС №  1193/21.02.2001 г.,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пазарна цена: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11 076,00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единадесет хиляди седемдесет и шест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лева, без ДДС.</w:t>
      </w:r>
    </w:p>
    <w:p w:rsidR="00E11577" w:rsidRPr="00E11577" w:rsidRDefault="00E11577" w:rsidP="00E1157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Данъчната оценка на имота е   3 009,06 лв.</w:t>
      </w:r>
    </w:p>
    <w:p w:rsidR="00E11577" w:rsidRPr="00E11577" w:rsidRDefault="00E11577" w:rsidP="00E1157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3. Урегулиран поземлен имот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имот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V (четвърти) от кв.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 (четиридесет и трети) по плана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с.Сигмен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980 (деветстотин и осемдесет)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отреден за жилищно строителство, при граници: север – УПИ ІІІ, изток – улица, юг – улица, запад УПИ V, за който е съставен АЧОС № 5921/01.03.2010 г. /Акт за поправка № 10688/02.04.2025 г./, при пазарна цена: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9 045,00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девет хиляди четиридесет и пет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лева, без ДДС.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Данъчната оценка на имота е   2 250,90 лв.</w:t>
      </w:r>
    </w:p>
    <w:p w:rsidR="00E11577" w:rsidRPr="00E11577" w:rsidRDefault="00E11577" w:rsidP="00E1157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4. Урегулиран поземлен имот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имот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V (пети) от кв.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 (четиридесет и трети) по плана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с.Сигмен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площ 980 (деветстотин и осемдесет)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отреден за жилищно строителство, при граници: север – УПИ VІ и УПИ ІІІ, изток – УПИ ІV, юг – улица, запад УПИ VІІ, за който е съставен АЧОС № 5922/01.03.2010 г. /Акт за поправка № 10689/02.04.2025 г./, при пазарна цена: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9 045,00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девет хиляди четиридесет и пет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лева, без ДДС.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Данъчната оценка на имота е   2 250,90 лв.</w:t>
      </w:r>
    </w:p>
    <w:p w:rsidR="00E11577" w:rsidRPr="00E11577" w:rsidRDefault="00E11577" w:rsidP="00E1157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8336C5" w:rsidP="00E11577">
      <w:pPr>
        <w:spacing w:after="100" w:afterAutospacing="1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23.238.</w:t>
      </w:r>
      <w:r w:rsidR="00E11577"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ІІІ.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Продажбата на имотите по т.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Карнобат, с начална цена – не по-ниска от определената от Общински съвет-Карнобат пазарна цена. Купувачите </w:t>
      </w:r>
      <w:r w:rsidR="00E11577"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заплащат цената на имота, данък върху стойността на имота, съгласно чл.42, ал.2 от Наредбата за местните данъци на територията на Община Карнобат, такса върху стойността на прехвърляния имот в размер, определен в т.17 от Приложение № 12 от Наредба</w:t>
      </w:r>
      <w:r w:rsidR="00E11577" w:rsidRPr="00E1157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E11577" w:rsidRPr="00E11577">
        <w:rPr>
          <w:rFonts w:ascii="Times New Roman" w:eastAsia="Times New Roman" w:hAnsi="Times New Roman" w:cs="Times New Roman"/>
          <w:kern w:val="36"/>
          <w:sz w:val="28"/>
          <w:szCs w:val="28"/>
        </w:rPr>
        <w:t>за определянето и администрирането на  местните  такси  и цени  на услуги  на територията на Община Карнобат,</w:t>
      </w:r>
      <w:r w:rsidR="00E11577"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ДДС и възстановяват стойността на разходите, направени от общината за изготвянето на пазарната оценка.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8336C5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23.238.</w:t>
      </w:r>
      <w:r w:rsidR="00E11577" w:rsidRPr="008336C5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I</w:t>
      </w:r>
      <w:r w:rsidR="00E11577"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V.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 - Карнобат </w:t>
      </w:r>
      <w:proofErr w:type="gramStart"/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упълномощава  кмета</w:t>
      </w:r>
      <w:proofErr w:type="gramEnd"/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община Карнобат да извърши необходимите действия във връзка с провеждането на търга и с осъществяването на правните сделки 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E11577" w:rsidRPr="00E11577" w:rsidRDefault="00E11577" w:rsidP="00E11577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11577" w:rsidRPr="00E11577" w:rsidRDefault="00E11577" w:rsidP="00E115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ab/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СЕДМА  ТОЧКА ОТ ДНЕВНИЯ РЕД:</w:t>
      </w:r>
      <w:r w:rsidRPr="00E115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Стефка Иванова – зам.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E11577">
        <w:rPr>
          <w:rFonts w:ascii="Times New Roman CYR" w:eastAsia="Times New Roman" w:hAnsi="Times New Roman CYR" w:cs="Times New Roman CYR"/>
          <w:bCs/>
          <w:sz w:val="28"/>
          <w:szCs w:val="28"/>
          <w:lang w:val="en-AU" w:eastAsia="bg-BG"/>
        </w:rPr>
        <w:t>ПРЕКРАТЯВАНЕ НА СЪСОБСТВЕНОСТ МЕЖДУ ОБЩИНА КАРНОБАТ И ФИЗИЧЕСКИ ЛИЦА, ЧРЕЗ ПРОДАЖБА НА 218/1950 ИД.Ч.КВ.М ПРИДАВАЩИ СЕ КЪМ УПИ VІ-127 И 70/1225 ИД.Ч. КВ.М ПРИДАВАЩИ СЕ КЪМ УПИ ХІ-127 В КВ.31 ПО ПЛАНА НА С. ДРАГАНЦИ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 xml:space="preserve"> Вх. № 315/16.04.2025г.</w:t>
      </w:r>
    </w:p>
    <w:p w:rsidR="00E11577" w:rsidRPr="00E11577" w:rsidRDefault="00E11577" w:rsidP="00E11577">
      <w:pPr>
        <w:spacing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ab/>
      </w:r>
      <w:r w:rsidR="008336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23.239.</w:t>
      </w:r>
      <w:r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I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. 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Общински съвет – гр. Карнобат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на основание чл. 21, ал. 1, т. 8 от Закона за местното самоуправление и местната администрация, чл.36, ал.1, т.2 от Закона за общинската собственост и чл.36, ал.1, т.2 от Наредбата за реда за придобиване, управление и разпореждане с общинско имущество – собственост на община Карнобат, дава съгласие за прекратяване на съществуващата с</w:t>
      </w:r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ъсобственост между 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Община Карнобат</w:t>
      </w:r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 от една страна и Кольо Георгиев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друга страна, върху:</w:t>
      </w:r>
    </w:p>
    <w:p w:rsidR="00E11577" w:rsidRPr="00E11577" w:rsidRDefault="00E11577" w:rsidP="00E11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І.І УРЕГУЛИРАН ПОЗЕМЛЕН ИМОТ VІ-127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(шести за поземлен имот сто двадесет и седем) в 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кв.31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(тридесет и едно) по плана на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E11577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.Драганци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целият с площ от 1950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при граници: север –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ХІ-127; изток –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ІІІ-126; юг –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V-128, 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ХІІ-128 и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ХІІІ-128; запад – улица, 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218/1950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(двеста и осемнадесет от хиляда деветстотин и петдесет) </w:t>
      </w:r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на Кольо Георгиев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за сумата от </w:t>
      </w:r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1543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,00 лева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(хиляда петстотин четиридесет и три), без ДДС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:rsidR="00E11577" w:rsidRPr="00E11577" w:rsidRDefault="00E11577" w:rsidP="00E11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lastRenderedPageBreak/>
        <w:t>Данъчната оценка на общинската част от имота е 500,70 лв. (петстотин лева и седемдесет стотинки)</w:t>
      </w:r>
    </w:p>
    <w:p w:rsidR="00E11577" w:rsidRPr="00E11577" w:rsidRDefault="00E11577" w:rsidP="00E11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І.ІІ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УРЕГУЛИРАН ПОЗЕМЛЕН ИМОТ ХІ-127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(единадесет за поземлен имот сто двадесет и седем) в 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кв.31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(тридесет и едно) по плана на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с</w:t>
      </w:r>
      <w:r w:rsidRPr="00E11577">
        <w:rPr>
          <w:rFonts w:ascii="Times New Roman CYR" w:eastAsia="Times New Roman" w:hAnsi="Times New Roman CYR" w:cs="Times New Roman CYR"/>
          <w:bCs/>
          <w:sz w:val="28"/>
          <w:szCs w:val="28"/>
          <w:lang w:eastAsia="bg-BG"/>
        </w:rPr>
        <w:t>.Драганци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целият с площ от 1225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, при граници: север –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І-123,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VІІ-123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VІІІ-123 и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ІХ-123; изток –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ІІ-125 и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ІІІ-125; юг –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упи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VІ-127;  запад – улица, 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чрез продажба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на общинската идеална част от имота, представляваща </w:t>
      </w:r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70/1225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(седемдесет от хиляда двеста двадесет и </w:t>
      </w:r>
      <w:proofErr w:type="spellStart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прет</w:t>
      </w:r>
      <w:proofErr w:type="spellEnd"/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) </w:t>
      </w:r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 xml:space="preserve">идеални части </w:t>
      </w:r>
      <w:proofErr w:type="spellStart"/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кв.м</w:t>
      </w:r>
      <w:proofErr w:type="spellEnd"/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,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на Кольо Георгиев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за сумата от </w:t>
      </w:r>
      <w:r w:rsidRPr="00E11577">
        <w:rPr>
          <w:rFonts w:ascii="Times New Roman CYR" w:eastAsia="Times New Roman" w:hAnsi="Times New Roman CYR" w:cs="Times New Roman CYR"/>
          <w:b/>
          <w:sz w:val="28"/>
          <w:szCs w:val="28"/>
          <w:lang w:eastAsia="bg-BG"/>
        </w:rPr>
        <w:t>495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,00 лева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(четиристотин деветдесет и пет лева), без ДДС</w:t>
      </w: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</w:p>
    <w:p w:rsidR="00E11577" w:rsidRPr="00E11577" w:rsidRDefault="00E11577" w:rsidP="00E11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</w:pPr>
      <w:r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Данъчната оценка на общинската част от имота е 160,80 лв. (сто и шестдесет лева и осемдесет стотинки)</w:t>
      </w:r>
    </w:p>
    <w:p w:rsidR="00E11577" w:rsidRPr="00E11577" w:rsidRDefault="008336C5" w:rsidP="00E11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23.239.</w:t>
      </w:r>
      <w:r w:rsidR="00E11577"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 xml:space="preserve">II. </w:t>
      </w:r>
      <w:r w:rsidR="00E11577"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Кольо Георгиев</w:t>
      </w:r>
      <w:r w:rsidR="00E11577"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,</w:t>
      </w:r>
      <w:r w:rsidR="00E11577"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следва да заплати стойността на идеалните части от имотите, 2,6 % местен данък, съгласно Наредбата за местните данъци на територията на община Карнобат, такса съгласно Приложение №12 от Наредбата за определянето и администрирането на местните такси и цени на услуги на територията на Община </w:t>
      </w:r>
      <w:proofErr w:type="gramStart"/>
      <w:r w:rsidR="00E11577"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Карнобат,  20</w:t>
      </w:r>
      <w:proofErr w:type="gramEnd"/>
      <w:r w:rsidR="00E11577"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% ДДС, съгласно чл. 45, ал.5, т.1 от ЗДДС, както и стойността на разходите по чл.31, ал.2 от НРПУРОИ. Срокът и начинът на заплащане на дължимата сума да се определят със заповедта на Кмета на Община Карнобат.</w:t>
      </w:r>
    </w:p>
    <w:p w:rsidR="00E11577" w:rsidRPr="00E11577" w:rsidRDefault="008336C5" w:rsidP="00E11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23.239.</w:t>
      </w:r>
      <w:r w:rsidR="00E11577" w:rsidRPr="00E11577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bg-BG"/>
        </w:rPr>
        <w:t>III.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val="en" w:eastAsia="bg-BG"/>
        </w:rPr>
        <w:t xml:space="preserve"> </w:t>
      </w:r>
      <w:r w:rsidR="00E11577"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 xml:space="preserve">Общински съвет – </w:t>
      </w:r>
      <w:proofErr w:type="spellStart"/>
      <w:r w:rsidR="00E11577" w:rsidRPr="00E11577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bg-BG"/>
        </w:rPr>
        <w:t>гр.Карнобат</w:t>
      </w:r>
      <w:proofErr w:type="spellEnd"/>
      <w:r w:rsidR="00E11577" w:rsidRPr="00E11577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, възлага на Кмета на Община Карнобат да извърши необходимите действия по прекратяване на съсобствеността.</w:t>
      </w:r>
    </w:p>
    <w:p w:rsidR="00E11577" w:rsidRPr="00E11577" w:rsidRDefault="00E11577" w:rsidP="00E11577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E11577" w:rsidRPr="00E11577" w:rsidRDefault="00E11577" w:rsidP="00E11577">
      <w:pPr>
        <w:tabs>
          <w:tab w:val="left" w:pos="720"/>
        </w:tabs>
        <w:ind w:right="-108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bg-BG"/>
        </w:rPr>
      </w:pPr>
      <w:r w:rsidRPr="00E11577">
        <w:rPr>
          <w:rFonts w:ascii="Times New Roman" w:eastAsia="Calibri" w:hAnsi="Times New Roman" w:cs="Times New Roman"/>
          <w:sz w:val="28"/>
          <w:szCs w:val="28"/>
        </w:rPr>
        <w:tab/>
      </w:r>
      <w:r w:rsidRPr="00E11577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ОСМА  ТОЧКА ОТ ДНЕВНИЯ РЕД:</w:t>
      </w:r>
      <w:r w:rsidRPr="00E1157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E11577">
        <w:rPr>
          <w:rFonts w:ascii="Times New Roman" w:eastAsia="Calibri" w:hAnsi="Times New Roman" w:cs="Times New Roman"/>
          <w:b/>
          <w:sz w:val="28"/>
          <w:szCs w:val="28"/>
        </w:rPr>
        <w:t xml:space="preserve">ДОКЛАДНА ЗАПИСКА от Георги Димитров –  кмет на Община Карнобат, относно:  </w:t>
      </w:r>
      <w:r w:rsidRPr="00E11577">
        <w:rPr>
          <w:rFonts w:ascii="Times New Roman" w:eastAsia="Calibri" w:hAnsi="Times New Roman" w:cs="Times New Roman"/>
          <w:sz w:val="28"/>
          <w:szCs w:val="28"/>
        </w:rPr>
        <w:t>ОДОБРЯВАНЕ НА ПРОЕКТ ЗА ИЗМЕНЕНИЕ НА</w:t>
      </w:r>
      <w:r w:rsidRPr="00E1157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11577">
        <w:rPr>
          <w:rFonts w:ascii="Times New Roman" w:eastAsia="Calibri" w:hAnsi="Times New Roman" w:cs="Times New Roman"/>
          <w:caps/>
          <w:sz w:val="28"/>
          <w:szCs w:val="28"/>
        </w:rPr>
        <w:t>ОБЩ УСТРОЙСТВЕН ПЛАН НА община КАРНОБАТ В ОБХВАТ на: ПИ С ИДЕНТИФИКАТОР 36525.82.894, местност „КЪРЪНДЖИКА“, по кккр на гр.</w:t>
      </w:r>
      <w:r w:rsidRPr="00E11577">
        <w:rPr>
          <w:rFonts w:ascii="Times New Roman" w:eastAsia="Calibri" w:hAnsi="Times New Roman" w:cs="Times New Roman"/>
          <w:caps/>
          <w:sz w:val="28"/>
          <w:szCs w:val="28"/>
          <w:lang w:val="en-US"/>
        </w:rPr>
        <w:t xml:space="preserve"> </w:t>
      </w:r>
      <w:r w:rsidRPr="00E11577">
        <w:rPr>
          <w:rFonts w:ascii="Times New Roman" w:eastAsia="Calibri" w:hAnsi="Times New Roman" w:cs="Times New Roman"/>
          <w:caps/>
          <w:sz w:val="28"/>
          <w:szCs w:val="28"/>
        </w:rPr>
        <w:t>карнобаТ, С ЦЕЛ ПРОМЯНА НА УСТРОЙСТВЕНАТА ЗОНА ОТ „ЗЕМЕДЕЛСКА“ В „п</w:t>
      </w:r>
      <w:r w:rsidRPr="00E11577">
        <w:rPr>
          <w:rFonts w:ascii="Times New Roman" w:eastAsia="Calibri" w:hAnsi="Times New Roman" w:cs="Times New Roman"/>
          <w:sz w:val="28"/>
          <w:szCs w:val="28"/>
        </w:rPr>
        <w:t>П</w:t>
      </w:r>
      <w:r w:rsidRPr="00E11577">
        <w:rPr>
          <w:rFonts w:ascii="Times New Roman" w:eastAsia="Calibri" w:hAnsi="Times New Roman" w:cs="Times New Roman"/>
          <w:caps/>
          <w:sz w:val="28"/>
          <w:szCs w:val="28"/>
        </w:rPr>
        <w:t>“</w:t>
      </w:r>
      <w:r w:rsidRPr="00E11577"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E11577">
        <w:rPr>
          <w:rFonts w:ascii="Times New Roman" w:eastAsia="Calibri" w:hAnsi="Times New Roman" w:cs="Times New Roman"/>
          <w:sz w:val="28"/>
          <w:szCs w:val="28"/>
        </w:rPr>
        <w:t>ПРЕДИМНО ПРОИЗВОДСТВЕНА</w:t>
      </w:r>
      <w:r w:rsidRPr="00E11577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E11577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1157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Вх. № 319/17.04.2025г.</w:t>
      </w:r>
      <w:r w:rsidRPr="00E11577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E11577">
        <w:rPr>
          <w:rFonts w:ascii="Calibri" w:eastAsia="Calibri" w:hAnsi="Calibri" w:cs="Times New Roman"/>
          <w:b/>
          <w:sz w:val="28"/>
          <w:szCs w:val="28"/>
        </w:rPr>
        <w:t xml:space="preserve">      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spacing w:after="0" w:line="240" w:lineRule="auto"/>
        <w:ind w:right="-76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</w:t>
      </w:r>
      <w:r w:rsidR="008336C5"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23.240.</w:t>
      </w:r>
      <w:r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І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 На основание чл. 127, ал. 6 от ЗУТ и чл. 21, ал. 1, т. 11 от ЗМСМА, във връзка с чл.134, ал.1, т.1 от ЗУТ, Общински съвет – Карнобат ОДОБРЯВА проект  за  изменение на Общ устройствен план на община Карнобат в териториален обхват ПИ с идентификатор 36525.82.894, местност „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Кърънджика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“, по КККР на гр.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Карнобат, с цел промяна на устройствената зона от „земеделска“ в „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Пп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(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предимно производствена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)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11577" w:rsidRPr="00E11577" w:rsidRDefault="00E11577" w:rsidP="00E11577">
      <w:pPr>
        <w:spacing w:after="0" w:line="240" w:lineRule="auto"/>
        <w:ind w:right="-7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Настоящото решение да се изпрати в 7 /седем/ дневен срок за обнародване във в. „Държавен вестник”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ДЕВЕТА  ТОЧКА ОТ ДНЕВНИЯ: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ОДОБРЯВАНЕ НА </w:t>
      </w:r>
      <w:r w:rsidRPr="00E11577">
        <w:rPr>
          <w:rFonts w:ascii="Times New Roman" w:eastAsia="Times New Roman" w:hAnsi="Times New Roman" w:cs="Times New Roman"/>
          <w:caps/>
          <w:sz w:val="28"/>
          <w:szCs w:val="28"/>
          <w:lang w:eastAsia="bg-BG"/>
        </w:rPr>
        <w:t xml:space="preserve">ПУП –Парцеларен план /ПП/ за ОБЕКТ НА ТЕХНИЧЕСКАТА  ИНФРАСТРУКТУРА:   „ОСИГУРЯВАНЕ НА ТРАНСПОРТЕН ДОСТЪП ДО ОБЕКТ: “КАРИЕРА ФУТУЛА“, НАХОДЯЩА СЕ В ПИ С ИДЕНТИФИКАТОР 29129.21.158, МЕСТНОСТ „ФОНДА“ ПО КККР НА С.ЖЕЛЕЗНИК, ОБЩИНА КАРНОБАТ ОТ ОБЩИНСКИ ПЪТ </w:t>
      </w:r>
      <w:r w:rsidRPr="00E11577">
        <w:rPr>
          <w:rFonts w:ascii="Times New Roman" w:eastAsia="Times New Roman" w:hAnsi="Times New Roman" w:cs="Times New Roman"/>
          <w:caps/>
          <w:sz w:val="28"/>
          <w:szCs w:val="28"/>
          <w:lang w:val="en-US" w:eastAsia="bg-BG"/>
        </w:rPr>
        <w:t>BGS</w:t>
      </w:r>
      <w:r w:rsidRPr="00E11577">
        <w:rPr>
          <w:rFonts w:ascii="Times New Roman" w:eastAsia="Times New Roman" w:hAnsi="Times New Roman" w:cs="Times New Roman"/>
          <w:caps/>
          <w:sz w:val="28"/>
          <w:szCs w:val="28"/>
          <w:lang w:eastAsia="bg-BG"/>
        </w:rPr>
        <w:t>1064 ПРИ КМ 2+598 В ЛЯВО“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320/17.04.2025г.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36C5" w:rsidRDefault="00E11577" w:rsidP="00E11577">
      <w:pPr>
        <w:spacing w:after="0" w:line="252" w:lineRule="auto"/>
        <w:ind w:right="-28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</w:t>
      </w:r>
      <w:r w:rsidR="008336C5"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23.241.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129, ал. 1 от ЗУТ и чл. 21, ал. 1, т. 11 от ЗМСМА, Общински съвет – Карнобат ОДОБРЯВА ПУП –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Парцеларен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план за обект на техническата инфраструктура: „Осигуряване на транспортен достъп до „Кариера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Футула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находяща се в ПИ с идентификатор 29129.21.158, местност „Фонда“ по КККР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с.Железник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община Карнобат от общински път </w:t>
      </w:r>
      <w:r w:rsidRPr="00E11577">
        <w:rPr>
          <w:rFonts w:ascii="Times New Roman" w:eastAsia="Times New Roman" w:hAnsi="Times New Roman" w:cs="Times New Roman"/>
          <w:caps/>
          <w:sz w:val="28"/>
          <w:szCs w:val="28"/>
          <w:lang w:val="en-US" w:eastAsia="bg-BG"/>
        </w:rPr>
        <w:t>BGS</w:t>
      </w:r>
      <w:r w:rsidRPr="00E11577">
        <w:rPr>
          <w:rFonts w:ascii="Times New Roman" w:eastAsia="Times New Roman" w:hAnsi="Times New Roman" w:cs="Times New Roman"/>
          <w:caps/>
          <w:sz w:val="28"/>
          <w:szCs w:val="28"/>
          <w:lang w:eastAsia="bg-BG"/>
        </w:rPr>
        <w:t xml:space="preserve">1064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км 2+598 в ляво“.</w:t>
      </w:r>
      <w:r w:rsidRPr="00E11577">
        <w:rPr>
          <w:rFonts w:ascii="Times New Roman" w:eastAsia="Times New Roman" w:hAnsi="Times New Roman" w:cs="Times New Roman"/>
          <w:caps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</w:p>
    <w:p w:rsidR="00E11577" w:rsidRPr="00E11577" w:rsidRDefault="00E11577" w:rsidP="008336C5">
      <w:pPr>
        <w:spacing w:after="0" w:line="252" w:lineRule="auto"/>
        <w:ind w:right="-2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Настоящото решение да се изпрати в 7 /седем/ дневен срок за обнародване във в. „Държавен вестник”.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ДЕСЕТА  ТОЧКА ОТ ДНЕВНИЯ: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Откриване на процедура за избор на оператор на язовирната стена, за възлагане стопанисването, поддръжката и експлоатацията на язовир в землището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с.Екзарх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Антимово – публична общинска собственост, чрез предоставянето му под наем 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AU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311/09.04.2025г.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8336C5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23.242.</w:t>
      </w:r>
      <w:r w:rsidR="00E11577"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съвет-Карнобат, на основание чл.21, ал. 1, т. 8 от Закона за местното самоуправление и местната администрация и § 12 от Преходните и заключителни разпоредби към Закона за изменение и допълнение на Закона за водите, във връзка с  чл.13 от Наредбата за реда за придобиване, управление и разпореждане с общинско имущество – собственост на Община Карнобат, </w:t>
      </w:r>
      <w:r w:rsidR="00E11577" w:rsidRPr="00E1157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дава съгласие за откриване на процедура за избор на оператор на язовирната стена, за възлагане стопанисването, поддръжката и експлоатацията на следния имот-публична общинска собственост, чрез предоставянето му под наем, за срок от 10 години: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ind w:right="-9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Поземлен имот с идентификатор 27169.22.122 по КККР 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с.Екзарх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Антимово, одобрени със Заповед № РД-18-649/09.03.2018 г. на изпълнителния директор на АГКК, с площ 18.820 дка, трайно предназначение на територията: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територия, заета от води и водни обекти, начин на трайно ползване: ЯЗОВИР, номер по предходен план 000122, при съседи: 27169.58.2, 27169.601.1, 27169.58.3, 27169.21.124, 27169.58.7, 27169.22.121, 27169.22.27, 27169.22.116, 27169.21.45, за който е съставен  АПОС № 734/13.10.1999 г., с начална годишна наемна цена  400,00 лв., без ДДС.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8336C5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23.242.</w:t>
      </w:r>
      <w:r w:rsidR="00E11577"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ІІ.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="00E11577" w:rsidRPr="00E1157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збора на оператор на язовирната стена, за възлагане стопанисването, поддръжката и експлоатацията на имота по </w:t>
      </w:r>
      <w:proofErr w:type="spellStart"/>
      <w:r w:rsidR="00E11577" w:rsidRPr="00E1157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т.І</w:t>
      </w:r>
      <w:proofErr w:type="spellEnd"/>
      <w:r w:rsidR="00E11577" w:rsidRPr="00E11577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 чрез предоставянето му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 наем да се извърши след проведен публичен търг с явно наддаване, по реда на Наредбата за реда за придобиване, управление и разпореждане с общинско имущество – собственост на Община Карнобат.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ІІ. Общински съвет - Карнобат упълномощава  кмета на община Карнобат да извърши необходимите действия във връзка с провеждането на търга и с осъществяването на правната сделка.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E11577" w:rsidRPr="00E11577" w:rsidRDefault="00E11577" w:rsidP="00E11577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</w:p>
    <w:p w:rsidR="00E11577" w:rsidRPr="00E11577" w:rsidRDefault="00E11577" w:rsidP="00E11577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ЕДИНАДЕСЕТА  ТОЧКА ОТ ДНЕВНИЯ: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Георги Димитров – 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Pr="00E11577">
        <w:rPr>
          <w:rFonts w:ascii="Times New Roman" w:eastAsia="Calibri" w:hAnsi="Times New Roman" w:cs="Times New Roman"/>
          <w:sz w:val="28"/>
          <w:szCs w:val="28"/>
        </w:rPr>
        <w:t>ДОПЪЛНЕНИЕ НА ГОДИШНИЯ ПЛАН ЗА ПОЛЗВАНЕ НА ДЪРВЕСИНА ЗА 2025 Г. ОТ ОБЩИНСКИ ГОРСКИ ТЕРИТОРИИ КАРНОБАТ.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322/17.04.2025г.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57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         </w:t>
      </w:r>
      <w:r w:rsidR="008336C5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23.243.</w:t>
      </w:r>
      <w:r w:rsidRPr="00E1157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I. </w:t>
      </w:r>
      <w:r w:rsidRPr="00E1157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Общински съвет – Карнобат на основание чл.21, ал. 1, т.23 от ЗМСМА и чл.7, ал.6 от Наредбата за условията и реда за възлагане изпълнението на дейности в горските територии – държавна и общинска собственост и за ползването на дървесина и недървесни горски продукти ОДОБРЯВА ДОПЪЛНЕНИЕ в Годишния план за ползване на дървесина от горски територии на Община Карнобат за 2025 г., като </w:t>
      </w:r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утвърждава насаждения за </w:t>
      </w:r>
      <w:proofErr w:type="spellStart"/>
      <w:r w:rsidRPr="00E11577">
        <w:rPr>
          <w:rFonts w:ascii="Times New Roman" w:eastAsia="Calibri" w:hAnsi="Times New Roman" w:cs="Times New Roman"/>
          <w:sz w:val="28"/>
          <w:szCs w:val="28"/>
        </w:rPr>
        <w:t>лесосечен</w:t>
      </w:r>
      <w:proofErr w:type="spellEnd"/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 фонд за 2025 г. следните подотдели: </w:t>
      </w:r>
      <w:r w:rsidRPr="00E11577">
        <w:rPr>
          <w:rFonts w:ascii="Times New Roman" w:eastAsia="Calibri" w:hAnsi="Times New Roman" w:cs="Times New Roman"/>
          <w:b/>
          <w:sz w:val="28"/>
          <w:szCs w:val="28"/>
        </w:rPr>
        <w:t xml:space="preserve">331 п, 332 а и 332 л, </w:t>
      </w:r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от които се очаква да се добият 300 </w:t>
      </w:r>
      <w:proofErr w:type="spellStart"/>
      <w:r w:rsidRPr="00E11577">
        <w:rPr>
          <w:rFonts w:ascii="Times New Roman" w:eastAsia="Calibri" w:hAnsi="Times New Roman" w:cs="Times New Roman"/>
          <w:sz w:val="28"/>
          <w:szCs w:val="28"/>
        </w:rPr>
        <w:t>куб.м</w:t>
      </w:r>
      <w:proofErr w:type="spellEnd"/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. стояща маса. </w:t>
      </w:r>
    </w:p>
    <w:p w:rsidR="00E11577" w:rsidRPr="00E11577" w:rsidRDefault="008336C5" w:rsidP="00E1157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23.243.</w:t>
      </w:r>
      <w:r w:rsidR="00E11577" w:rsidRPr="00E11577">
        <w:rPr>
          <w:rFonts w:ascii="Times New Roman" w:eastAsia="Calibri" w:hAnsi="Times New Roman" w:cs="Times New Roman"/>
          <w:b/>
          <w:sz w:val="28"/>
          <w:szCs w:val="28"/>
        </w:rPr>
        <w:t>ІІ</w:t>
      </w:r>
      <w:r w:rsidR="00E11577" w:rsidRPr="00E11577">
        <w:rPr>
          <w:rFonts w:ascii="Times New Roman" w:eastAsia="Calibri" w:hAnsi="Times New Roman" w:cs="Times New Roman"/>
          <w:sz w:val="28"/>
          <w:szCs w:val="28"/>
        </w:rPr>
        <w:t xml:space="preserve">. Общински съвет – Карнобат възлага на Кмета на община Карнобат да предприеме необходимите действия по изпълнение на настоящото решение. </w:t>
      </w:r>
    </w:p>
    <w:p w:rsidR="00E11577" w:rsidRPr="00E11577" w:rsidRDefault="00E11577" w:rsidP="00E115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577" w:rsidRPr="00E11577" w:rsidRDefault="00E11577" w:rsidP="00E1157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Прилагам: </w:t>
      </w:r>
      <w:r w:rsidRPr="00E1157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Годишен план за ползване на дървесина от горски територии на Община Карнобат за 2025 г., съдържащ посочените допълнения. 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ДВАНАДЕСЕТА  ТОЧКА ОТ ДНЕВНИЯ:  </w:t>
      </w:r>
      <w:r w:rsidRPr="00E115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ДОКЛАДНА ЗАПИСКА от Георги Димитров –  кмет на Община Карнобат, относно:  </w:t>
      </w:r>
      <w:r w:rsidRPr="00E11577">
        <w:rPr>
          <w:rFonts w:ascii="Times New Roman" w:eastAsia="Calibri" w:hAnsi="Times New Roman" w:cs="Times New Roman"/>
          <w:color w:val="000000"/>
          <w:sz w:val="28"/>
          <w:szCs w:val="28"/>
        </w:rPr>
        <w:t>КОНКУРС ЗА ВЪЗЛАГАНЕ УПРАВЛЕНИЕТО НА „МБАЛ - КАРНОБАТ” ЕООД.</w:t>
      </w:r>
      <w:r w:rsidRPr="00E115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  <w:r w:rsidRPr="00E115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1157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Вх. № 323/17.04.2025г</w:t>
      </w:r>
      <w:r w:rsidRPr="00E11577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РЕШЕНИЯ: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8336C5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23.244.</w:t>
      </w:r>
      <w:r w:rsidR="00E11577"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 на основание чл. 21, ал. 1, т. 23 от Закона за местното самоуправление и местната администрация, чл. 137, ал.1, т.5 от Търговския закон и чл.3 от Наредба №9/26.06.2000 г. за условията и реда за провеждане на конкурси за възлагане на управлението на лечебни заведения по Закона за лечебните заведения упълномощава Кмета на общината да проведе конкурс за възлагане управлението на „</w:t>
      </w:r>
      <w:proofErr w:type="spellStart"/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Многопрофилна</w:t>
      </w:r>
      <w:proofErr w:type="spellEnd"/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болница за активно лечение-Карнобат” ЕООД по реда на посочената наредба, при следните условия: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 Обект на конкурса: Избор на управител на общинско дружество „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Многопрофилна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болница за активно лечение-Карнобат” ЕООД;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2. Изисквания към кандидатите: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притежават образователно-квалификационна степен "магистър" по медицина, съответно дентална медицина, и квалификация по здравен мениджмънт или образователно-квалификационна степен "магистър" по икономика и управление и с придобита образователна и/или научна степен, специалност или преминато обучение за повишаване на квалификацията по </w:t>
      </w:r>
      <w:hyperlink r:id="rId6" w:history="1">
        <w:r w:rsidRPr="00E11577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чл. 43 от Закона за висшето образование</w:t>
        </w:r>
      </w:hyperlink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областта на здравния мениджмънт;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 да имат най-малко пет години трудов стаж като лекар, съответно лекар по дентална медицина, или икономист. Кандидатите, притежаващи образователно-квалификационна степен "магистър" по медицина, съответно дентална медицина, да имат придобита специалност;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не са осъждани на лишаване от свобода за умишлени престъпления от общ характер, освен ако са реабилитирани.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3. Необходими документи: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конкурса кандидатите подават заявление, към което се прилагат два отделни плика, както следва:</w:t>
      </w:r>
    </w:p>
    <w:p w:rsidR="00E11577" w:rsidRPr="00E11577" w:rsidRDefault="00E11577" w:rsidP="00E11577">
      <w:pPr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плик № 1, съдържащ необходимите документи, удостоверяващи съответствието на кандидатите с изискванията за участие, а именно: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подробна автобиография, подписана от кандидата;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медицинско удостоверение, издадено в резултат на извършен медицински преглед, че лицето не страда от психическо заболяване;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заверено копие на дипломата за висше образование, ведно с приложенията към нея;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заверени копия от документи, доказващи изискуемия трудов стаж;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свидетелство за съдимост, издадено за участие в конкурс за управител на „МБАЛ-Карнобат“ ЕООД;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документ, удостоверяващ наличието на компютърна грамотност на кандидата.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3.2. плик № 2, съдържащ програма за развитието и дейността на лечебното заведение за тригодишен период.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Двата плика /плик №1 и плик №2/ се поставят в един общ запечатан плик, а заявленията се завеждат в специален регистър по реда на тяхното постъпване.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За всяко подадено заявление се издава удостоверение, в което се посочват името на подателя, датата и часът на приемането му.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4. Конкурсът се провежда на три етапа: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4.1. проверка на съответствието на представените документи с предварително обявените изисквания по т.І.2 и 3 от настоящите решения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4.2. представяне от кандидатите на програма за развитието и дейността на лечебното заведение за тригодишен период;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4.3. събеседване с кандидатите.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5. Конкурсът да се проведе от комисия, поименно назначена със заповед на Кмета на община Карнобат в състав: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Представител на РЗИ-Бургас;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Секретар: Заместник-кмет;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 магистър по медицина; правоспособен юрист; представител на Български лекарски съюз – специалист по здравен мениджмънт/общински съветник.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6. Общински съвет-Карнобат упълномощава кмета на общината да състави поименна комисия по чл. 10, ал. 4 от Наредба № 9 от 26.06.2000 г. за условията и реда за провеждане на конкурси за възлагане на управлението на лечебни заведения по Закона за лечебните заведения за извършване на допълнително събеседване с кандидатите, получили най-високи и равни оценки, в състав: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Председател: Представител на РЗИ-Бургас;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Общински съветник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2. Правоспособен юрист.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7. Общински съвет-Карнобат определя възнагражденията на комисиите, в случай, че не попадат под изключенията на чл. 5, ал. 2 от Наредба № 9 от 26.06.2000 г., както следва: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- 200 лева;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 – 190 лева;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 – 175 лева.</w:t>
      </w:r>
    </w:p>
    <w:p w:rsidR="00E11577" w:rsidRPr="00E11577" w:rsidRDefault="008336C5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23.244.</w:t>
      </w:r>
      <w:r w:rsidR="00E11577"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ІІ.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 утвърждава проект на договор за възлагане управлението на общинското търговско дружество „</w:t>
      </w:r>
      <w:proofErr w:type="spellStart"/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Многопрофилна</w:t>
      </w:r>
      <w:proofErr w:type="spellEnd"/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болница за активно лечение” ЕООД, гр. Карнобат, като упълномощава кмета на общината да определи размера на възнаграждението на управителя в рамките на до 330 % от отчетната средна месечна брутна заплата в заведението, но не повече от </w:t>
      </w:r>
      <w:proofErr w:type="spellStart"/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дванадесеткратния</w:t>
      </w:r>
      <w:proofErr w:type="spellEnd"/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размер на минималната месечна работна заплата, установена за страната за съответния месец.</w:t>
      </w:r>
    </w:p>
    <w:p w:rsidR="00E11577" w:rsidRPr="00E11577" w:rsidRDefault="008336C5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23.244.</w:t>
      </w:r>
      <w:r w:rsidR="00E11577"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ІІІ.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 упълномощава кмета на общината да обяви настоящите решения за провеждане на конкурс в един централен вестник и във                          в. „Карнобатски глас”, както и на интернет страницата на Общински съвет – Карнобат и Община Карнобат, най-малко 30 дни преди крайния срок за подаване на заявленията за участие.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ТРИНАДЕСЕТА  ТОЧКА ОТ ДНЕВНИЯ:  </w:t>
      </w:r>
      <w:r w:rsidRPr="00E11577">
        <w:rPr>
          <w:rFonts w:ascii="Times New Roman" w:eastAsia="Calibri" w:hAnsi="Times New Roman" w:cs="Times New Roman"/>
          <w:b/>
          <w:sz w:val="28"/>
          <w:szCs w:val="28"/>
        </w:rPr>
        <w:t xml:space="preserve">ДОКЛАДНА ЗАПИСКА от Георги Димитров –  кмет на Община Карнобат, относно:  </w:t>
      </w:r>
      <w:r w:rsidRPr="00E11577">
        <w:rPr>
          <w:rFonts w:ascii="Times New Roman" w:eastAsia="Calibri" w:hAnsi="Times New Roman" w:cs="Times New Roman"/>
          <w:sz w:val="28"/>
          <w:szCs w:val="28"/>
        </w:rPr>
        <w:t>КОНКУРС ЗА ВЪЗЛАГАНЕ УПРАВЛЕНИЕТО НА „МЕДИЦИНСКИ ЦЕНТЪР І - КАРНОБАТ” ЕООД</w:t>
      </w:r>
      <w:r w:rsidRPr="00E11577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1157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Вх. № 324/17.04.2025г.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8336C5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23.245.</w:t>
      </w:r>
      <w:r w:rsidR="00E11577"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 на основание чл. 21, ал. 1, т. 23 от Закона за местното самоуправление и местната администрация, чл. 137, ал.1, т.5 от Търговския закон и чл.3 от Наредба №9/26.06.2000 г. за условията и реда за провеждане на конкурси за възлагане на управлението на лечебни заведения по Закона за лечебните заведения упълномощава Кмета на общината да проведе конкурс за възлагане управлението на „Медицински център І- Карнобат” ЕООД по реда на посочената наредба, при следните условия: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 Обект на конкурса: Избор на управител на общинско дружество „Медицински център І- Карнобат” ЕООД;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2. Изисквания към кандидатите: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притежават образователно-квалификационна степен "магистър" по медицина, съответно дентална медицина, и квалификация по здравен мениджмънт или образователно-квалификационна степен "магистър" по икономика и управление и с придобита образователна и/или научна степен, специалност или преминато обучение за повишаване на квалификацията по </w:t>
      </w:r>
      <w:hyperlink r:id="rId7" w:history="1">
        <w:r w:rsidRPr="00E11577">
          <w:rPr>
            <w:rFonts w:ascii="Times New Roman" w:eastAsia="Times New Roman" w:hAnsi="Times New Roman" w:cs="Times New Roman"/>
            <w:sz w:val="28"/>
            <w:szCs w:val="28"/>
            <w:lang w:eastAsia="bg-BG"/>
          </w:rPr>
          <w:t>чл. 43 от Закона за висшето образование</w:t>
        </w:r>
      </w:hyperlink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областта на здравния мениджмънт;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 да имат най-малко пет години трудов стаж като лекар, съответно лекар по дентална медицина, или икономист. Кандидатите, притежаващи образователно-квалификационна степен "магистър" по медицина, съответно дентална медицина, да имат придобита специалност;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не са осъждани на лишаване от свобода за умишлени престъпления от общ характер, освен ако са реабилитирани.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3. Необходими документи: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участие в конкурса кандидатите подават заявление, към което се прилагат два отделни плика, както следва:</w:t>
      </w:r>
    </w:p>
    <w:p w:rsidR="00E11577" w:rsidRPr="00E11577" w:rsidRDefault="00E11577" w:rsidP="00E11577">
      <w:pPr>
        <w:numPr>
          <w:ilvl w:val="1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плик № 1, съдържащ необходимите документи, удостоверяващи съответствието на кандидатите с изискванията за участие, а именно: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подробна автобиография, подписана от кандидата;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медицинско удостоверение, издадено в резултат на извършен медицински преглед, че лицето не страда от психическо заболяване;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заверено копие на дипломата за висше образование, ведно с приложенията към нея;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заверени копия от документи, доказващи изискуемия трудов стаж;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- свидетелство за съдимост, издадено за участие в конкурс за управител на „Медицински център І- Карнобат” ЕООД;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- документ, удостоверяващ наличието на компютърна грамотност на кандидата.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3.2. плик № 2, съдържащ програма за развитието и дейността на лечебното заведение за тригодишен период.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Двата плика /плик №1 и плик №2/ се поставят в един общ запечатан плик, а заявленията се завеждат в специален регистър по реда на тяхното постъпване. За всяко подадено заявление се издава удостоверение, в което се посочват името на подателя, датата и часът на приемането му.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4. Конкурсът се провежда на три етапа: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4.1. проверка на съответствието на представените документи с предварително обявените изисквания по т.І.2 и 3 от настоящите решения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4.2. представяне от кандидатите на програма за развитието и дейността на лечебното заведение за тригодишен период;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4.3. събеседване с кандидатите.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5. Конкурсът да се проведе от комисия, поименно назначена със заповед на Кмета на община Карнобат в състав: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Представител на РЗИ-Бургас; 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Секретар: Заместник-кмет;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 магистър по медицина; правоспособен юрист; представител на Български лекарски съюз – специалист по здравен мениджмънт/общински съветник.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6. Общински съвет-Карнобат упълномощава кмета на общината да състави поименна комисия по чл. 10, ал. 4 от Наредба № 9 от 26.06.2000 г. за условията и реда за провеждане на конкурси за възлагане на управлението на лечебни заведения по Закона за лечебните заведения за извършване на допълнително събеседване с кандидатите, получили най-високи и равни оценки, в състав: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Председател: Представител на РЗИ-Бургас;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1. Общински съветник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2. Правоспособен юрист.</w:t>
      </w:r>
    </w:p>
    <w:p w:rsidR="00E11577" w:rsidRPr="00E11577" w:rsidRDefault="00E11577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7. Общински съвет-Карнобат определя възнагражденията на комисиите, в случай, че не попадат под изключенията на чл. 5, ал. 2 от Наредба № 9 от 26.06.2000 г., както следва: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- 200 лева;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 – 190 лева;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Членове – 175 лева.</w:t>
      </w:r>
    </w:p>
    <w:p w:rsidR="00E11577" w:rsidRPr="00E11577" w:rsidRDefault="008336C5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23.245.</w:t>
      </w:r>
      <w:r w:rsidR="00E11577"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ІІ.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 утвърждава проект на договор за възлагане управлението на общинското търговско дружество „Медицински център І- Карнобат” ЕООД като упълномощава кмета на общината да определи размера на възнаграждението на управителя в рамките на до 330 % от отчетната средна месечна брутна заплата в заведението, но не повече от </w:t>
      </w:r>
      <w:proofErr w:type="spellStart"/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дванадесеткратния</w:t>
      </w:r>
      <w:proofErr w:type="spellEnd"/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размер на минималната месечна работна заплата, установена за страната за съответния месец.</w:t>
      </w:r>
    </w:p>
    <w:p w:rsidR="00E11577" w:rsidRPr="00E11577" w:rsidRDefault="008336C5" w:rsidP="00E11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lastRenderedPageBreak/>
        <w:t>23.245.</w:t>
      </w:r>
      <w:r w:rsidR="00E11577"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ІІІ.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съвет-Карнобат упълномощава кмета на общината да обяви настоящите решения за провеждане на конкурс в един централен вестник и във в. „Карнобатски глас”, както и на интернет страницата на Общински съвет – Карнобат и Община Карнобат, най-малко 30 дни преди крайния срок за подаване на заявленията за участие.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ЧЕТИРИНАДЕСЕТА  ТОЧКА ОТ ДНЕВНИЯ: 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Генова – зам.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Промяна в размера на средствата за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финансово подпомагане за медицински дейности, свързани с лечение на безплодие на семейства и двойки с репродуктивни проблеми.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328/22.04.2025г.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8336C5" w:rsidP="00E11577">
      <w:pPr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</w:pPr>
      <w:r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23.246.</w:t>
      </w:r>
      <w:r w:rsidR="00E11577" w:rsidRPr="008336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Общински съвет - Карнобат на основание чл. 21, ал.1, т.23 от ЗМСМА дава съгласие размерът на финансовата помощ, определен в чл.7 от </w:t>
      </w:r>
      <w:r w:rsidR="00E11577" w:rsidRPr="00E11577">
        <w:rPr>
          <w:rFonts w:ascii="Open Sans" w:eastAsia="Times New Roman" w:hAnsi="Open Sans" w:cs="Arial"/>
          <w:sz w:val="28"/>
          <w:szCs w:val="28"/>
          <w:lang w:eastAsia="bg-BG"/>
        </w:rPr>
        <w:t xml:space="preserve">Правила за </w:t>
      </w:r>
      <w:r w:rsidR="00E11577" w:rsidRPr="00E11577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 отпускане на финансова помощ за лечение на семейства и двойки с репродуктивни проблеми, 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постоянен и настоящ  адрес  </w:t>
      </w:r>
      <w:r w:rsidR="00E11577" w:rsidRPr="00E11577">
        <w:rPr>
          <w:rFonts w:ascii="Times New Roman" w:eastAsia="Times New Roman" w:hAnsi="Times New Roman" w:cs="Times New Roman"/>
          <w:iCs/>
          <w:sz w:val="28"/>
          <w:szCs w:val="28"/>
          <w:lang w:eastAsia="bg-BG"/>
        </w:rPr>
        <w:t xml:space="preserve">на територията на община Карнобат 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промени от 4000 лв. (четири хиляди лева) на 5000 лв. (пет хиляди лева).</w:t>
      </w:r>
    </w:p>
    <w:p w:rsidR="00E11577" w:rsidRPr="00E11577" w:rsidRDefault="00E11577" w:rsidP="00E1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8336C5" w:rsidP="00E11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MS Sans Serif"/>
          <w:sz w:val="28"/>
          <w:szCs w:val="28"/>
          <w:lang w:eastAsia="bg-BG"/>
        </w:rPr>
      </w:pPr>
      <w:r w:rsidRPr="008336C5">
        <w:rPr>
          <w:rFonts w:ascii="Times New Roman" w:eastAsia="Times New Roman" w:hAnsi="Times New Roman" w:cs="MS Sans Serif"/>
          <w:b/>
          <w:sz w:val="28"/>
          <w:szCs w:val="28"/>
          <w:lang w:eastAsia="bg-BG"/>
        </w:rPr>
        <w:t>23.246.</w:t>
      </w:r>
      <w:r w:rsidR="00E11577" w:rsidRPr="008336C5">
        <w:rPr>
          <w:rFonts w:ascii="Times New Roman" w:eastAsia="Times New Roman" w:hAnsi="Times New Roman" w:cs="MS Sans Serif"/>
          <w:b/>
          <w:sz w:val="28"/>
          <w:szCs w:val="28"/>
          <w:lang w:eastAsia="bg-BG"/>
        </w:rPr>
        <w:t>ІІ.</w:t>
      </w:r>
      <w:r w:rsidR="00E11577" w:rsidRPr="00E11577">
        <w:rPr>
          <w:rFonts w:ascii="Times New Roman" w:eastAsia="Times New Roman" w:hAnsi="Times New Roman" w:cs="MS Sans Serif"/>
          <w:sz w:val="28"/>
          <w:szCs w:val="28"/>
          <w:lang w:eastAsia="bg-BG"/>
        </w:rPr>
        <w:t xml:space="preserve"> </w:t>
      </w:r>
      <w:r w:rsidR="00E11577"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Задължава Кмета на Общината да извърши всички необходими правни и фактически действия по изпълнение на настоящите решения.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E11577" w:rsidP="00E11577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ПЕТНАДЕСЕТА  ТОЧКА ОТ ДНЕВНИЯ: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Генова – зам.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E11577">
        <w:rPr>
          <w:rFonts w:ascii="Times New Roman" w:eastAsia="Calibri" w:hAnsi="Times New Roman" w:cs="Times New Roman"/>
          <w:sz w:val="28"/>
          <w:szCs w:val="28"/>
        </w:rPr>
        <w:t>Присъждане „Наградата на Карнобат“ в системата на предучилищното и училищното образование за учебната 20</w:t>
      </w:r>
      <w:r w:rsidRPr="00E11577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E11577">
        <w:rPr>
          <w:rFonts w:ascii="Times New Roman" w:eastAsia="Calibri" w:hAnsi="Times New Roman" w:cs="Times New Roman"/>
          <w:sz w:val="28"/>
          <w:szCs w:val="28"/>
        </w:rPr>
        <w:t>4/20</w:t>
      </w:r>
      <w:r w:rsidRPr="00E11577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E11577">
        <w:rPr>
          <w:rFonts w:ascii="Times New Roman" w:eastAsia="Calibri" w:hAnsi="Times New Roman" w:cs="Times New Roman"/>
          <w:sz w:val="28"/>
          <w:szCs w:val="28"/>
        </w:rPr>
        <w:t>5 г.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 327/22.04.2025г.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1577" w:rsidRPr="00E11577" w:rsidRDefault="008336C5" w:rsidP="00E1157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6C5">
        <w:rPr>
          <w:rFonts w:ascii="Times New Roman" w:eastAsia="Calibri" w:hAnsi="Times New Roman" w:cs="Times New Roman"/>
          <w:b/>
          <w:sz w:val="28"/>
          <w:szCs w:val="28"/>
        </w:rPr>
        <w:t>23.247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11577" w:rsidRPr="00E11577">
        <w:rPr>
          <w:rFonts w:ascii="Times New Roman" w:eastAsia="Calibri" w:hAnsi="Times New Roman" w:cs="Times New Roman"/>
          <w:sz w:val="28"/>
          <w:szCs w:val="28"/>
        </w:rPr>
        <w:t>На основание чл.21, ал.1, т.23 от ЗМСМА, във връзка с чл. 53 от Наредбата за символите, празниците, почетните звания, почетните знаци и награди на община Карнобат, и  т.9 от раздел „Процедура“ на Статута  за присъждане на „Наградата на Карнобат“ в системата на предучилищното и училищното образование, Общински съвет –Карнобат, реши:</w:t>
      </w:r>
    </w:p>
    <w:p w:rsidR="00E11577" w:rsidRPr="00E11577" w:rsidRDefault="00E11577" w:rsidP="00E1157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1577">
        <w:rPr>
          <w:rFonts w:ascii="Times New Roman" w:eastAsia="Calibri" w:hAnsi="Times New Roman" w:cs="Times New Roman"/>
          <w:sz w:val="28"/>
          <w:szCs w:val="28"/>
        </w:rPr>
        <w:t>І. Присъжда наградата:</w:t>
      </w:r>
    </w:p>
    <w:p w:rsidR="00E11577" w:rsidRPr="00E11577" w:rsidRDefault="00E11577" w:rsidP="00E11577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„УЧИТЕЛ НА ГОДИНАТА“ В СИСТЕМАТА НА ПРЕДУЧИЛИЩНОТО ОБРАЗОВАНИЕ: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МАРИЯ СТОЙНОВА ТРОЕВА – Учител в ДГ „Мир“, гр. Карнобат;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ПАВЛИНА СТОЯНОВА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СТОЯНОВА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Учител в ДГ „Вълшебство“, гр. Карнобат;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МАРИАНА  КОЛЕВА   ВЕЛИКОВА -  Старши   учител в ДГ „Славейче“, гр. Карнобат;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КРИСТИЯНА АТАНАСОВА ГЕОРГИЕВА – Учител в ДГ „Яна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Лъскова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“, гр. Карнобат;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РУМЯНА ТОДОРОВА ЖЕКОВА – Учител в ДГ „Иглика“, гр. Карнобат;</w:t>
      </w:r>
    </w:p>
    <w:p w:rsidR="00E11577" w:rsidRPr="00E11577" w:rsidRDefault="00E11577" w:rsidP="00E11577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„УЧИТЕЛ НА ГОДИНАТА“ В СИСТЕМАТА НА СРЕДНОТО ОБРАЗОВАНИЕ: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АДРИАНА АЛЕКСИЕВА КОЙЧЕВА– Старши учител в начален етап;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МАРИЯ ТОДОРОВА ЯНЕВА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–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старши учител в прогимназиален  и гимназиален етап, преподавател по Биология и здравно образование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ЙОРДАНКА ТОНЧЕВА НЕДЕЛЧЕВА –  Старши учител по физическо възпитание и спорт;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ТАНЯ ИЛИЕВА ХУБЧЕВА -номинирана в категорията „Учител на годината „Новатор“; 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ВЕНЕЛИН КОНСТАНТИНОВ ВЪРБАНОВ – Старши ресурсен учител, номиниран в категорията „Учител на годината „Специален педагог“.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МИМА ХРИСТОВА БЕНЧЕВА– Старши учител, преподавател по чужд език в гимназиален етап, СУ „Св. Св. Кирил и Методий“, гр. Карнобат; 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СВЕТЛА СТОЙЧЕВА НАЧЕВА – старши учител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гимназиален етап, преподавател по Български език и литература, СУ „Св. Св. Кирил и Методий“, гр. Карнобат; 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ГЕОРГИ ЛЕФТЕРОВ ГЕНОВ – Старши учител  в начален етап, СУ „Св. Св. Кирил и Методий“, гр. Карнобат;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ВАЛЕНТИН СТАНЧЕВ ЖЕЛЕЗОВ –Учител, преподавател по Физическо възпитание и спорт, в категорията „Учител на годината „Новатор“, СУ „Св. Св. Кирил и Методий“, гр. Карнобат;</w:t>
      </w:r>
    </w:p>
    <w:p w:rsidR="00E11577" w:rsidRPr="00E11577" w:rsidRDefault="00E11577" w:rsidP="00E115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ТИНКА ХРИСТОВА ДИМИТРОВА - главен  учител в начален етап, номинирана в категорията „Учител на годината „Творец“, СУ „Св. Св. Кирил и Методий“, гр. Карнобат;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ВИОЛЕТА ТЕРЗИИВАНОВА– Старши учител в начален етап, ОУ „Христо Смирненски“, гр. Карнобат; 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ЕВГЕНИЯ МИНЧЕВА – Учител в прогимназиален етап, преподавател по История и цивилизации, ОУ „Христо Смирненски“, гр. Карнобат;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РАДОСЛАВА РАЧЕВА–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учител по Изобразително изкуство, Технологии и предприемачество в прогимназиален етап, номинирана в категорията „Творец“; 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ГЕНКА СТАЙКОВА– Старши учител в начален етап, номинирана в категорията „Новатор“.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ПЕНКА МИТЕВА ТАНЕВА –  Старши учител в начален етап, ОУ „П.Р. Славейков“, гр. Карнобат 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ЙОРДАНКА МИТКОВА НИКОЛОВА – Учител в начален етап, ОУ „П.Р. Славейков“, гр. Карнобат, в категорията „Учител на годината „Новатор;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ГАЛЯ ТОДОРОВА НЕДЕЛЧЕВА –  Старши учител в гимназиален етап, преподавател по „Български език и литература“, ПГСС;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ИНЖ. БОНКА ИЛИЕВА КИБРИТЕВА – Старши учител  в гимназиален етап, преподавател по теоретично обучение, ПГСС;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ИНЖ. ПЕНКА СТОЯНОВА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СТОЯНОВА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Главен учител, преподавател по Информационни технологии, ПГСС;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ГАЛИНА НИКОЛОВА КЕРТИКОВА – Учител в група за целодневна организация в начален етап на основното образование; </w:t>
      </w:r>
    </w:p>
    <w:p w:rsidR="00E11577" w:rsidRPr="00E11577" w:rsidRDefault="00E11577" w:rsidP="00E11577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ГАБРИЕЛА СТАНЧЕВА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СТАНЧЕВА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–  Учител в начален етап на основното образование в  ОУ „Христо Ботев“, с. Кликач.</w:t>
      </w:r>
    </w:p>
    <w:p w:rsidR="00E11577" w:rsidRPr="00E11577" w:rsidRDefault="00E11577" w:rsidP="00E11577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ДИРЕКТОР НА ГОДИНАТА“ В СИСТЕМАТА НА ПРЕДУЧИЛИЩНОТО ОБРАЗОВАНИЕ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: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ЙОРДАНКА ПЕТРОВА СТОЯНОВА</w:t>
      </w:r>
    </w:p>
    <w:p w:rsidR="00E11577" w:rsidRPr="00E11577" w:rsidRDefault="00E11577" w:rsidP="00E11577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1577">
        <w:rPr>
          <w:rFonts w:ascii="Times New Roman" w:eastAsia="Calibri" w:hAnsi="Times New Roman" w:cs="Times New Roman"/>
          <w:b/>
          <w:sz w:val="28"/>
          <w:szCs w:val="28"/>
        </w:rPr>
        <w:t xml:space="preserve">ІІ. </w:t>
      </w:r>
      <w:r w:rsidRPr="00E11577">
        <w:rPr>
          <w:rFonts w:ascii="Times New Roman" w:eastAsia="Calibri" w:hAnsi="Times New Roman" w:cs="Times New Roman"/>
          <w:sz w:val="28"/>
          <w:szCs w:val="28"/>
        </w:rPr>
        <w:t>Присъжда наградата</w:t>
      </w:r>
      <w:r w:rsidRPr="00E11577">
        <w:rPr>
          <w:rFonts w:ascii="Times New Roman" w:eastAsia="Calibri" w:hAnsi="Times New Roman" w:cs="Times New Roman"/>
          <w:b/>
          <w:sz w:val="28"/>
          <w:szCs w:val="28"/>
        </w:rPr>
        <w:t xml:space="preserve"> „Ученик на годината“- за високи постижения в учебната и извънкласна дейност, както следва:</w:t>
      </w:r>
    </w:p>
    <w:p w:rsidR="00E11577" w:rsidRPr="00E11577" w:rsidRDefault="00E11577" w:rsidP="00E11577">
      <w:pPr>
        <w:numPr>
          <w:ilvl w:val="0"/>
          <w:numId w:val="31"/>
        </w:numPr>
        <w:tabs>
          <w:tab w:val="left" w:pos="993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СУ „Христо Ботев“, гр. Карнобат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: Мерт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Севдали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Хабил,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І „б“ кл., Мария Константинова Атанасова , V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„а“ кл., Пламена Иванова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ІХ „а“ кл. , Жаклин Дянкова Ненчева,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ХІ“а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“ кл., Даниела Йорданова Славова, ХІ „а“ клас</w:t>
      </w:r>
      <w:r w:rsidRPr="00E11577"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  <w:t>.</w:t>
      </w:r>
    </w:p>
    <w:p w:rsidR="00E11577" w:rsidRPr="00E11577" w:rsidRDefault="00E11577" w:rsidP="00E11577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СУ „Св. Св. Кирил и Методий“, гр. Карнобат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: Шенгюл Ремзи Емин, ХІ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кл., Георги Атанасов Байчев, Х кл., Валентина Савова Кирякова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V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І кл.,  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Амира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Атанасова Байчева,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IV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кл., Алекс Томов Атанасов,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VII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кл.</w:t>
      </w:r>
    </w:p>
    <w:p w:rsidR="00E11577" w:rsidRPr="00E11577" w:rsidRDefault="00E11577" w:rsidP="00E11577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ОУ „Христо Смирненски“, гр. Карнобат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Венцислава Венелинова Илчева-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VII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“а“</w:t>
      </w:r>
      <w:r w:rsidRPr="00E115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, Теодора Стоянова Тотева - 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VII</w:t>
      </w:r>
      <w:r w:rsidRPr="00E115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„а“, Велин </w:t>
      </w:r>
      <w:proofErr w:type="spellStart"/>
      <w:r w:rsidRPr="00E115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Венетов</w:t>
      </w:r>
      <w:proofErr w:type="spellEnd"/>
      <w:r w:rsidRPr="00E115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Тодоров </w:t>
      </w:r>
      <w:r w:rsidRPr="00E115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IV </w:t>
      </w:r>
      <w:r w:rsidRPr="00E115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„б“</w:t>
      </w:r>
      <w:r w:rsidRPr="00E115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bg-BG"/>
        </w:rPr>
        <w:t xml:space="preserve">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кл.</w:t>
      </w:r>
    </w:p>
    <w:p w:rsidR="00E11577" w:rsidRPr="00E11577" w:rsidRDefault="00E11577" w:rsidP="00E11577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ОУ „Петко Рачев Славейков“ </w:t>
      </w:r>
      <w:r w:rsidRPr="00E11577">
        <w:rPr>
          <w:rFonts w:ascii="Calibri" w:eastAsia="Times New Roman" w:hAnsi="Calibri" w:cs="Times New Roman"/>
          <w:color w:val="000000"/>
          <w:sz w:val="28"/>
          <w:szCs w:val="28"/>
          <w:lang w:eastAsia="bg-BG"/>
        </w:rPr>
        <w:t xml:space="preserve">: 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Златин </w:t>
      </w:r>
      <w:proofErr w:type="spell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Божанков</w:t>
      </w:r>
      <w:proofErr w:type="spellEnd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Стефанов, 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III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кл. и Пенка </w:t>
      </w:r>
      <w:proofErr w:type="spell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Софиева</w:t>
      </w:r>
      <w:proofErr w:type="spellEnd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Стоянова, 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V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клас.</w:t>
      </w:r>
    </w:p>
    <w:p w:rsidR="00E11577" w:rsidRPr="00E11577" w:rsidRDefault="00E11577" w:rsidP="00E11577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lastRenderedPageBreak/>
        <w:t>„Христо Ботев“, с. Екзарх Антимово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Доника Илиева Бежанова, 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III 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>клас.</w:t>
      </w:r>
    </w:p>
    <w:p w:rsidR="00E11577" w:rsidRPr="00E11577" w:rsidRDefault="00E11577" w:rsidP="00E11577">
      <w:pPr>
        <w:numPr>
          <w:ilvl w:val="0"/>
          <w:numId w:val="31"/>
        </w:numPr>
        <w:spacing w:after="200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Професионална гимназия по селско стопанство и лека промишленост, гр. Карнобат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Рашко Красимиров Лазаров -Х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„г” клас, Дамла Ерол Мустафа, Х</w:t>
      </w:r>
      <w:r w:rsidRPr="00E1157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I</w:t>
      </w:r>
      <w:r w:rsidRPr="00E11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„г” клас.</w:t>
      </w:r>
    </w:p>
    <w:p w:rsidR="00E11577" w:rsidRPr="00E11577" w:rsidRDefault="00E11577" w:rsidP="00E1157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bg-BG"/>
        </w:rPr>
        <w:t>III</w:t>
      </w:r>
      <w:r w:rsidRPr="00E115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.</w:t>
      </w:r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Определя паричната награда за „Директор на </w:t>
      </w:r>
      <w:proofErr w:type="gramStart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годината“  </w:t>
      </w:r>
      <w:proofErr w:type="gramEnd"/>
      <w:r w:rsidRPr="00E1157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 „Учител на годината“ да бъде в размер на 200 лв.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ind w:right="-1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577" w:rsidRPr="00E11577" w:rsidRDefault="00E11577" w:rsidP="00E1157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E115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ПО ШЕСТНАДЕСЕТА  ТОЧКА ОТ ДНЕВНИЯ: 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 xml:space="preserve">ДОКЛАДНА ЗАПИСКА </w:t>
      </w:r>
      <w:proofErr w:type="spellStart"/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от</w:t>
      </w:r>
      <w:proofErr w:type="spellEnd"/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Генова – зам. кмет на Община Карнобат, относно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val="en-AU" w:eastAsia="bg-BG"/>
        </w:rPr>
        <w:t>:</w:t>
      </w:r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 Представител на Община Карнобат за участие в провеждането на редовно общо събрание на акционерите на „УМБАЛ – Бургас“ АД, което ще се проведе  на 2</w:t>
      </w:r>
      <w:r w:rsidRPr="00E11577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Pr="00E11577">
        <w:rPr>
          <w:rFonts w:ascii="Times New Roman" w:eastAsia="Calibri" w:hAnsi="Times New Roman" w:cs="Times New Roman"/>
          <w:sz w:val="28"/>
          <w:szCs w:val="28"/>
        </w:rPr>
        <w:t>.05.20</w:t>
      </w:r>
      <w:r w:rsidRPr="00E11577">
        <w:rPr>
          <w:rFonts w:ascii="Times New Roman" w:eastAsia="Calibri" w:hAnsi="Times New Roman" w:cs="Times New Roman"/>
          <w:sz w:val="28"/>
          <w:szCs w:val="28"/>
          <w:lang w:val="en-US"/>
        </w:rPr>
        <w:t>25</w:t>
      </w:r>
      <w:r w:rsidRPr="00E11577">
        <w:rPr>
          <w:rFonts w:ascii="Times New Roman" w:eastAsia="Calibri" w:hAnsi="Times New Roman" w:cs="Times New Roman"/>
          <w:sz w:val="28"/>
          <w:szCs w:val="28"/>
        </w:rPr>
        <w:t xml:space="preserve"> г. от 11,00 часа.</w:t>
      </w:r>
      <w:r w:rsidRPr="00E1157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</w:t>
      </w:r>
      <w:r w:rsidRPr="00E1157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  <w:t>Вх. №  332/25.04.2025г.</w:t>
      </w: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1577" w:rsidRPr="00E11577" w:rsidRDefault="00E11577" w:rsidP="00E1157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1577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11577" w:rsidRPr="00E11577" w:rsidRDefault="00E11577" w:rsidP="00E115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1577" w:rsidRPr="00E11577" w:rsidRDefault="008336C5" w:rsidP="00E1157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6C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23.248.</w:t>
      </w:r>
      <w:r w:rsidR="00E11577" w:rsidRPr="008336C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E11577" w:rsidRPr="00E1157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основание чл. 21, ал.1, т. 23 от ЗМСМА, Общински съвет – Карнобат упълномощава Георг</w:t>
      </w:r>
      <w:bookmarkStart w:id="0" w:name="_GoBack"/>
      <w:bookmarkEnd w:id="0"/>
      <w:r w:rsidR="00E11577" w:rsidRPr="00E1157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Иванов Димитров – Кмет на Община Карнобат  да присъства и гласува решенията по предложения дневен ред в редовното общо събрание на акционерите на </w:t>
      </w:r>
      <w:r w:rsidR="00E11577" w:rsidRPr="00E11577">
        <w:rPr>
          <w:rFonts w:ascii="Times New Roman" w:eastAsia="Calibri" w:hAnsi="Times New Roman" w:cs="Times New Roman"/>
          <w:sz w:val="28"/>
          <w:szCs w:val="28"/>
        </w:rPr>
        <w:t>„УМБАЛ – Бургас“ АД.</w:t>
      </w:r>
    </w:p>
    <w:p w:rsidR="00E11577" w:rsidRPr="00E11577" w:rsidRDefault="008336C5" w:rsidP="00E1157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6C5">
        <w:rPr>
          <w:rFonts w:ascii="Times New Roman" w:eastAsia="Calibri" w:hAnsi="Times New Roman" w:cs="Times New Roman"/>
          <w:b/>
          <w:sz w:val="28"/>
          <w:szCs w:val="28"/>
        </w:rPr>
        <w:t>23.248.</w:t>
      </w:r>
      <w:r w:rsidR="00E11577" w:rsidRPr="008336C5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E11577" w:rsidRPr="00E11577">
        <w:rPr>
          <w:rFonts w:ascii="Times New Roman" w:eastAsia="Calibri" w:hAnsi="Times New Roman" w:cs="Times New Roman"/>
          <w:sz w:val="28"/>
          <w:szCs w:val="28"/>
        </w:rPr>
        <w:t xml:space="preserve"> При невъзможност на Кмета на Община Карнобат да участва в горепосоченото събрание, Общински съвет – Карнобат </w:t>
      </w:r>
      <w:r w:rsidR="00E11577" w:rsidRPr="00E1157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упълномощава Мария </w:t>
      </w:r>
      <w:proofErr w:type="spellStart"/>
      <w:r w:rsidR="00E11577" w:rsidRPr="00E1157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Любчова</w:t>
      </w:r>
      <w:proofErr w:type="spellEnd"/>
      <w:r w:rsidR="00E11577" w:rsidRPr="00E1157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Генова – Заместник - кмет на Община Карнобат  да присъства и гласува решенията по предложения дневен ред в редовното общо събрание на акционерите на </w:t>
      </w:r>
      <w:r w:rsidR="00E11577" w:rsidRPr="00E11577">
        <w:rPr>
          <w:rFonts w:ascii="Times New Roman" w:eastAsia="Calibri" w:hAnsi="Times New Roman" w:cs="Times New Roman"/>
          <w:sz w:val="28"/>
          <w:szCs w:val="28"/>
        </w:rPr>
        <w:t>„УМБАЛ – Бургас“ АД.</w:t>
      </w:r>
    </w:p>
    <w:p w:rsidR="00E11577" w:rsidRPr="00E11577" w:rsidRDefault="00E11577" w:rsidP="00E11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2040" w:rsidRPr="00600A05" w:rsidRDefault="002E2040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A4CF8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4CF8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4CF8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4CF8" w:rsidRPr="007665D2" w:rsidRDefault="00EA4CF8" w:rsidP="00084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ОБЩИНСКИ СЪВЕТ – КАРНОБАТ</w:t>
      </w:r>
    </w:p>
    <w:p w:rsidR="0062765C" w:rsidRDefault="0062765C"/>
    <w:sectPr w:rsidR="0062765C" w:rsidSect="00436E61">
      <w:pgSz w:w="11906" w:h="16838"/>
      <w:pgMar w:top="1135" w:right="110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092"/>
      </v:shape>
    </w:pict>
  </w:numPicBullet>
  <w:abstractNum w:abstractNumId="0" w15:restartNumberingAfterBreak="0">
    <w:nsid w:val="01F37C78"/>
    <w:multiLevelType w:val="hybridMultilevel"/>
    <w:tmpl w:val="2E84E8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232"/>
    <w:multiLevelType w:val="hybridMultilevel"/>
    <w:tmpl w:val="F9385F5C"/>
    <w:lvl w:ilvl="0" w:tplc="5ACE082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06C5630B"/>
    <w:multiLevelType w:val="hybridMultilevel"/>
    <w:tmpl w:val="4080C4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A31"/>
    <w:multiLevelType w:val="hybridMultilevel"/>
    <w:tmpl w:val="5068F7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62E"/>
    <w:multiLevelType w:val="multilevel"/>
    <w:tmpl w:val="62109BFA"/>
    <w:lvl w:ilvl="0">
      <w:start w:val="20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08"/>
      <w:numFmt w:val="decimal"/>
      <w:lvlText w:val="%1.%2."/>
      <w:lvlJc w:val="left"/>
      <w:pPr>
        <w:ind w:left="1452" w:hanging="8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1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18E35C1"/>
    <w:multiLevelType w:val="hybridMultilevel"/>
    <w:tmpl w:val="951276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16EE4"/>
    <w:multiLevelType w:val="hybridMultilevel"/>
    <w:tmpl w:val="9C4475C2"/>
    <w:lvl w:ilvl="0" w:tplc="B2CE361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18EC58C5"/>
    <w:multiLevelType w:val="hybridMultilevel"/>
    <w:tmpl w:val="744CF2BA"/>
    <w:lvl w:ilvl="0" w:tplc="0402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BCD4BB8"/>
    <w:multiLevelType w:val="hybridMultilevel"/>
    <w:tmpl w:val="339AE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244A4"/>
    <w:multiLevelType w:val="hybridMultilevel"/>
    <w:tmpl w:val="2FD0BBA4"/>
    <w:lvl w:ilvl="0" w:tplc="26641B7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2F2485"/>
    <w:multiLevelType w:val="hybridMultilevel"/>
    <w:tmpl w:val="BB0C5D76"/>
    <w:lvl w:ilvl="0" w:tplc="2DB6E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172154"/>
    <w:multiLevelType w:val="multilevel"/>
    <w:tmpl w:val="79EA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21F63"/>
    <w:multiLevelType w:val="hybridMultilevel"/>
    <w:tmpl w:val="F3A47F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E55D1"/>
    <w:multiLevelType w:val="hybridMultilevel"/>
    <w:tmpl w:val="000AD874"/>
    <w:lvl w:ilvl="0" w:tplc="0402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3AB43F01"/>
    <w:multiLevelType w:val="hybridMultilevel"/>
    <w:tmpl w:val="A0320B08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20404"/>
    <w:multiLevelType w:val="hybridMultilevel"/>
    <w:tmpl w:val="1744F3A0"/>
    <w:lvl w:ilvl="0" w:tplc="BFD29164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6" w15:restartNumberingAfterBreak="0">
    <w:nsid w:val="4BA0759E"/>
    <w:multiLevelType w:val="hybridMultilevel"/>
    <w:tmpl w:val="E50461F4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EF4D1F"/>
    <w:multiLevelType w:val="hybridMultilevel"/>
    <w:tmpl w:val="DD9C41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D4A4F"/>
    <w:multiLevelType w:val="hybridMultilevel"/>
    <w:tmpl w:val="E25A2B46"/>
    <w:lvl w:ilvl="0" w:tplc="0402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E677D1C"/>
    <w:multiLevelType w:val="hybridMultilevel"/>
    <w:tmpl w:val="3CC839CC"/>
    <w:lvl w:ilvl="0" w:tplc="BCF21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3907382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C189D"/>
    <w:multiLevelType w:val="multilevel"/>
    <w:tmpl w:val="355A3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2" w15:restartNumberingAfterBreak="0">
    <w:nsid w:val="5C2B39F0"/>
    <w:multiLevelType w:val="hybridMultilevel"/>
    <w:tmpl w:val="B0A4203E"/>
    <w:lvl w:ilvl="0" w:tplc="E0A0DA7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DF6276"/>
    <w:multiLevelType w:val="hybridMultilevel"/>
    <w:tmpl w:val="B5D67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211307"/>
    <w:multiLevelType w:val="hybridMultilevel"/>
    <w:tmpl w:val="3BAA450C"/>
    <w:lvl w:ilvl="0" w:tplc="450650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4155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6F9A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A197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C93E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67B9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BAFB1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252F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3C68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F721B3"/>
    <w:multiLevelType w:val="multilevel"/>
    <w:tmpl w:val="21807E0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880"/>
      </w:pPr>
      <w:rPr>
        <w:rFonts w:hint="default"/>
      </w:rPr>
    </w:lvl>
  </w:abstractNum>
  <w:abstractNum w:abstractNumId="26" w15:restartNumberingAfterBreak="0">
    <w:nsid w:val="62DF4AA7"/>
    <w:multiLevelType w:val="hybridMultilevel"/>
    <w:tmpl w:val="2C1CA6FC"/>
    <w:lvl w:ilvl="0" w:tplc="6D8AC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454B7"/>
    <w:multiLevelType w:val="hybridMultilevel"/>
    <w:tmpl w:val="077C67F4"/>
    <w:lvl w:ilvl="0" w:tplc="0402000B">
      <w:start w:val="1"/>
      <w:numFmt w:val="bullet"/>
      <w:lvlText w:val=""/>
      <w:lvlJc w:val="left"/>
      <w:pPr>
        <w:ind w:left="1564" w:hanging="855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8B537E0"/>
    <w:multiLevelType w:val="hybridMultilevel"/>
    <w:tmpl w:val="CF905F6C"/>
    <w:lvl w:ilvl="0" w:tplc="D10C7548"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9" w15:restartNumberingAfterBreak="0">
    <w:nsid w:val="69EB2540"/>
    <w:multiLevelType w:val="multilevel"/>
    <w:tmpl w:val="896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F27057"/>
    <w:multiLevelType w:val="hybridMultilevel"/>
    <w:tmpl w:val="666CCDF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822B8"/>
    <w:multiLevelType w:val="multilevel"/>
    <w:tmpl w:val="253A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2734C3"/>
    <w:multiLevelType w:val="hybridMultilevel"/>
    <w:tmpl w:val="AE769588"/>
    <w:lvl w:ilvl="0" w:tplc="14347F56">
      <w:start w:val="1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0E48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0BE5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D78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2AE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A625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26E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E2BD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010F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252DFF"/>
    <w:multiLevelType w:val="hybridMultilevel"/>
    <w:tmpl w:val="E9F296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7F31DD"/>
    <w:multiLevelType w:val="multilevel"/>
    <w:tmpl w:val="0EF8A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  <w:u w:val="singl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  <w:u w:val="single"/>
      </w:rPr>
    </w:lvl>
  </w:abstractNum>
  <w:abstractNum w:abstractNumId="35" w15:restartNumberingAfterBreak="0">
    <w:nsid w:val="7E7C34E2"/>
    <w:multiLevelType w:val="hybridMultilevel"/>
    <w:tmpl w:val="1904178E"/>
    <w:lvl w:ilvl="0" w:tplc="D7C2C7A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13"/>
  </w:num>
  <w:num w:numId="5">
    <w:abstractNumId w:val="10"/>
  </w:num>
  <w:num w:numId="6">
    <w:abstractNumId w:val="21"/>
  </w:num>
  <w:num w:numId="7">
    <w:abstractNumId w:val="14"/>
  </w:num>
  <w:num w:numId="8">
    <w:abstractNumId w:val="19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2"/>
  </w:num>
  <w:num w:numId="12">
    <w:abstractNumId w:val="32"/>
  </w:num>
  <w:num w:numId="13">
    <w:abstractNumId w:val="24"/>
  </w:num>
  <w:num w:numId="14">
    <w:abstractNumId w:val="15"/>
  </w:num>
  <w:num w:numId="15">
    <w:abstractNumId w:val="9"/>
  </w:num>
  <w:num w:numId="16">
    <w:abstractNumId w:val="35"/>
  </w:num>
  <w:num w:numId="17">
    <w:abstractNumId w:val="4"/>
  </w:num>
  <w:num w:numId="18">
    <w:abstractNumId w:val="18"/>
  </w:num>
  <w:num w:numId="19">
    <w:abstractNumId w:val="34"/>
  </w:num>
  <w:num w:numId="20">
    <w:abstractNumId w:val="16"/>
  </w:num>
  <w:num w:numId="21">
    <w:abstractNumId w:val="6"/>
  </w:num>
  <w:num w:numId="22">
    <w:abstractNumId w:val="1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9"/>
  </w:num>
  <w:num w:numId="26">
    <w:abstractNumId w:val="11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2"/>
  </w:num>
  <w:num w:numId="31">
    <w:abstractNumId w:val="26"/>
  </w:num>
  <w:num w:numId="32">
    <w:abstractNumId w:val="8"/>
  </w:num>
  <w:num w:numId="33">
    <w:abstractNumId w:val="25"/>
  </w:num>
  <w:num w:numId="34">
    <w:abstractNumId w:val="7"/>
  </w:num>
  <w:num w:numId="3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"/>
  </w:num>
  <w:num w:numId="37">
    <w:abstractNumId w:val="3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D2"/>
    <w:rsid w:val="000115CD"/>
    <w:rsid w:val="00046C31"/>
    <w:rsid w:val="00074A65"/>
    <w:rsid w:val="00084F98"/>
    <w:rsid w:val="00153940"/>
    <w:rsid w:val="00173BD0"/>
    <w:rsid w:val="001D59B5"/>
    <w:rsid w:val="0027729B"/>
    <w:rsid w:val="002E2040"/>
    <w:rsid w:val="00342648"/>
    <w:rsid w:val="00436E61"/>
    <w:rsid w:val="00487C46"/>
    <w:rsid w:val="004F6477"/>
    <w:rsid w:val="00600A05"/>
    <w:rsid w:val="00614820"/>
    <w:rsid w:val="0062765C"/>
    <w:rsid w:val="006505FC"/>
    <w:rsid w:val="006A3B81"/>
    <w:rsid w:val="006F0034"/>
    <w:rsid w:val="007665D2"/>
    <w:rsid w:val="00813D66"/>
    <w:rsid w:val="008336C5"/>
    <w:rsid w:val="00873D6D"/>
    <w:rsid w:val="008839A3"/>
    <w:rsid w:val="00A46DC5"/>
    <w:rsid w:val="00AC2009"/>
    <w:rsid w:val="00AD6A36"/>
    <w:rsid w:val="00B23777"/>
    <w:rsid w:val="00C1082B"/>
    <w:rsid w:val="00C310D0"/>
    <w:rsid w:val="00CA6A8D"/>
    <w:rsid w:val="00CD513A"/>
    <w:rsid w:val="00D123EC"/>
    <w:rsid w:val="00D85CC5"/>
    <w:rsid w:val="00DE4F88"/>
    <w:rsid w:val="00E11577"/>
    <w:rsid w:val="00EA4CF8"/>
    <w:rsid w:val="00F44504"/>
    <w:rsid w:val="00F7042E"/>
    <w:rsid w:val="00F76958"/>
    <w:rsid w:val="00F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B655"/>
  <w15:chartTrackingRefBased/>
  <w15:docId w15:val="{AC656E2C-AA77-475B-973D-C48E94A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436E61"/>
  </w:style>
  <w:style w:type="paragraph" w:styleId="a3">
    <w:name w:val="List Paragraph"/>
    <w:basedOn w:val="a"/>
    <w:uiPriority w:val="34"/>
    <w:qFormat/>
    <w:rsid w:val="00436E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3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6A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A3B8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3426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Основен текст Знак"/>
    <w:basedOn w:val="a0"/>
    <w:link w:val="a7"/>
    <w:rsid w:val="00342648"/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2">
    <w:name w:val="Без списък2"/>
    <w:next w:val="a2"/>
    <w:uiPriority w:val="99"/>
    <w:semiHidden/>
    <w:unhideWhenUsed/>
    <w:rsid w:val="00E11577"/>
  </w:style>
  <w:style w:type="paragraph" w:styleId="a9">
    <w:name w:val="header"/>
    <w:basedOn w:val="a"/>
    <w:link w:val="aa"/>
    <w:uiPriority w:val="99"/>
    <w:unhideWhenUsed/>
    <w:rsid w:val="00E1157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a">
    <w:name w:val="Горен колонтитул Знак"/>
    <w:basedOn w:val="a0"/>
    <w:link w:val="a9"/>
    <w:uiPriority w:val="99"/>
    <w:rsid w:val="00E1157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1157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c">
    <w:name w:val="Долен колонтитул Знак"/>
    <w:basedOn w:val="a0"/>
    <w:link w:val="ab"/>
    <w:uiPriority w:val="99"/>
    <w:rsid w:val="00E11577"/>
    <w:rPr>
      <w:rFonts w:ascii="Calibri" w:eastAsia="Calibri" w:hAnsi="Calibri" w:cs="Times New Roman"/>
    </w:rPr>
  </w:style>
  <w:style w:type="character" w:styleId="ad">
    <w:name w:val="Strong"/>
    <w:uiPriority w:val="22"/>
    <w:qFormat/>
    <w:rsid w:val="00E11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pis://Base=NARH&amp;DocCode=4489&amp;ToPar=Art43&amp;Type=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4489&amp;ToPar=Art43&amp;Type=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1963-1EB0-406A-A804-DEDF0427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22</Pages>
  <Words>7321</Words>
  <Characters>41735</Characters>
  <Application>Microsoft Office Word</Application>
  <DocSecurity>0</DocSecurity>
  <Lines>347</Lines>
  <Paragraphs>97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35</cp:revision>
  <cp:lastPrinted>2025-03-05T08:48:00Z</cp:lastPrinted>
  <dcterms:created xsi:type="dcterms:W3CDTF">2024-08-09T11:24:00Z</dcterms:created>
  <dcterms:modified xsi:type="dcterms:W3CDTF">2025-04-30T12:05:00Z</dcterms:modified>
</cp:coreProperties>
</file>