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63" w:rsidRDefault="00E4230D" w:rsidP="00033ADC">
      <w:pPr>
        <w:spacing w:after="7"/>
        <w:ind w:left="10" w:right="5"/>
        <w:jc w:val="right"/>
        <w:rPr>
          <w:b/>
          <w:color w:val="auto"/>
        </w:rPr>
      </w:pPr>
      <w:r w:rsidRPr="00F936B5">
        <w:rPr>
          <w:b/>
          <w:color w:val="auto"/>
        </w:rPr>
        <w:t xml:space="preserve">ПРОЕКТ </w:t>
      </w:r>
    </w:p>
    <w:p w:rsidR="00033ADC" w:rsidRDefault="00033ADC" w:rsidP="00F936B5">
      <w:pPr>
        <w:spacing w:after="7"/>
        <w:ind w:left="10" w:right="5"/>
        <w:jc w:val="center"/>
        <w:rPr>
          <w:b/>
          <w:color w:val="auto"/>
        </w:rPr>
      </w:pPr>
    </w:p>
    <w:p w:rsidR="00033ADC" w:rsidRPr="00F936B5" w:rsidRDefault="00033ADC" w:rsidP="00F936B5">
      <w:pPr>
        <w:spacing w:after="7"/>
        <w:ind w:left="10" w:right="5"/>
        <w:jc w:val="center"/>
        <w:rPr>
          <w:color w:val="auto"/>
        </w:rPr>
      </w:pPr>
    </w:p>
    <w:p w:rsidR="00F936B5" w:rsidRPr="00F936B5" w:rsidRDefault="00F936B5" w:rsidP="00F936B5">
      <w:pPr>
        <w:tabs>
          <w:tab w:val="left" w:pos="1065"/>
        </w:tabs>
        <w:ind w:left="10"/>
        <w:jc w:val="center"/>
        <w:rPr>
          <w:b/>
          <w:color w:val="auto"/>
          <w:szCs w:val="24"/>
        </w:rPr>
      </w:pPr>
      <w:r w:rsidRPr="00F936B5">
        <w:rPr>
          <w:b/>
          <w:color w:val="auto"/>
        </w:rPr>
        <w:t xml:space="preserve">НАРЕДБА ЗА ИЗМЕНЕНИЕ И ДОПЪЛНЕНИЕ НА </w:t>
      </w:r>
      <w:r w:rsidRPr="00F936B5">
        <w:rPr>
          <w:b/>
          <w:bCs/>
          <w:color w:val="auto"/>
          <w:szCs w:val="24"/>
        </w:rPr>
        <w:t xml:space="preserve">НАРЕДБА </w:t>
      </w:r>
    </w:p>
    <w:p w:rsidR="00F936B5" w:rsidRDefault="00F936B5" w:rsidP="00F936B5">
      <w:pPr>
        <w:tabs>
          <w:tab w:val="left" w:pos="1065"/>
        </w:tabs>
        <w:ind w:left="10"/>
        <w:jc w:val="center"/>
        <w:rPr>
          <w:b/>
          <w:color w:val="auto"/>
          <w:szCs w:val="24"/>
        </w:rPr>
      </w:pPr>
      <w:r w:rsidRPr="00F936B5">
        <w:rPr>
          <w:b/>
          <w:color w:val="auto"/>
          <w:szCs w:val="24"/>
        </w:rPr>
        <w:t>ЗА МЕСТНИТЕ ДАНЪЦИ НА ТЕРИТОРИЯТА НА ОБЩИНА КАРНОБАТ</w:t>
      </w:r>
    </w:p>
    <w:p w:rsidR="00F936B5" w:rsidRPr="00F936B5" w:rsidRDefault="00F936B5" w:rsidP="00F936B5">
      <w:pPr>
        <w:tabs>
          <w:tab w:val="left" w:pos="1065"/>
        </w:tabs>
        <w:ind w:left="10"/>
        <w:jc w:val="center"/>
        <w:rPr>
          <w:b/>
          <w:color w:val="auto"/>
          <w:szCs w:val="24"/>
        </w:rPr>
      </w:pPr>
    </w:p>
    <w:p w:rsidR="00F936B5" w:rsidRPr="00F936B5" w:rsidRDefault="00F936B5" w:rsidP="00F9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left="10" w:firstLine="0"/>
        <w:contextualSpacing/>
        <w:outlineLvl w:val="0"/>
        <w:rPr>
          <w:color w:val="auto"/>
          <w:szCs w:val="24"/>
        </w:rPr>
      </w:pPr>
      <w:r w:rsidRPr="00F936B5">
        <w:rPr>
          <w:color w:val="auto"/>
          <w:szCs w:val="24"/>
        </w:rPr>
        <w:t>/приета с Решение №100/10.09.2020 г. на Общински съвет – Карнобат, изменена и допълнена с Решение №195/10.06.2021 г. на Общински съвет – Карнобат; изменена и допълнена с Решение № 296.І от 31.03.2022 г. на Общински съвет – Карнобат/</w:t>
      </w:r>
    </w:p>
    <w:p w:rsidR="00A44763" w:rsidRPr="00F936B5" w:rsidRDefault="00E4230D" w:rsidP="00F936B5">
      <w:pPr>
        <w:spacing w:after="7"/>
        <w:ind w:left="10"/>
        <w:jc w:val="center"/>
        <w:rPr>
          <w:color w:val="auto"/>
        </w:rPr>
      </w:pPr>
      <w:r w:rsidRPr="00F936B5">
        <w:rPr>
          <w:b/>
          <w:color w:val="auto"/>
        </w:rPr>
        <w:t xml:space="preserve"> </w:t>
      </w:r>
    </w:p>
    <w:p w:rsidR="00A44763" w:rsidRDefault="00E4230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44763" w:rsidRDefault="00E4230D">
      <w:pPr>
        <w:spacing w:after="0" w:line="259" w:lineRule="auto"/>
        <w:ind w:left="566" w:firstLine="0"/>
        <w:jc w:val="left"/>
      </w:pPr>
      <w:r>
        <w:t xml:space="preserve"> </w:t>
      </w:r>
    </w:p>
    <w:p w:rsidR="00A44763" w:rsidRDefault="00E4230D">
      <w:pPr>
        <w:ind w:left="561"/>
      </w:pPr>
      <w:r>
        <w:rPr>
          <w:b/>
        </w:rPr>
        <w:t xml:space="preserve">§ 1. </w:t>
      </w:r>
      <w:r>
        <w:t xml:space="preserve">В чл. 10 се правят следните изменения и допълнения:  </w:t>
      </w:r>
    </w:p>
    <w:p w:rsidR="00A44763" w:rsidRDefault="00E4230D">
      <w:pPr>
        <w:numPr>
          <w:ilvl w:val="0"/>
          <w:numId w:val="1"/>
        </w:numPr>
        <w:ind w:hanging="240"/>
      </w:pPr>
      <w:r>
        <w:t xml:space="preserve">Ал.  5 се изменя така: </w:t>
      </w:r>
    </w:p>
    <w:p w:rsidR="00A44763" w:rsidRDefault="00E4230D" w:rsidP="0084360C">
      <w:pPr>
        <w:ind w:left="0" w:firstLine="551"/>
      </w:pPr>
      <w:r>
        <w:t xml:space="preserve">„(5) При преустройство и при промяна на предназначението на съществуваща сграда или на самостоятелен обект в сграда, както и при промяна на други обстоятелства, които имат значение за определяне на данъка, вписани в имотния регистър или в кадастралната карта и кадастралните регистри или в регистри, налични в общината, служителите по чл. 4 отразяват промяната служебно, за което на данъчно задълженото лице се изпраща уведомление в 30-дневен срок.“ </w:t>
      </w:r>
    </w:p>
    <w:p w:rsidR="00A44763" w:rsidRDefault="00E4230D">
      <w:pPr>
        <w:numPr>
          <w:ilvl w:val="0"/>
          <w:numId w:val="1"/>
        </w:numPr>
        <w:ind w:hanging="240"/>
      </w:pPr>
      <w:r>
        <w:t xml:space="preserve">Създава се нова ал. 9: </w:t>
      </w:r>
    </w:p>
    <w:p w:rsidR="00A44763" w:rsidRDefault="00E4230D" w:rsidP="0084360C">
      <w:pPr>
        <w:ind w:left="0" w:firstLine="551"/>
      </w:pPr>
      <w:r>
        <w:t xml:space="preserve">„(9) При промяна на друго обстоятелство, което има значение за определяне на данъка, извън изброените по ал. 2 – 5, данъчно задължените лица уведомяват общината по реда и в срока по ал. 1.“ </w:t>
      </w:r>
    </w:p>
    <w:p w:rsidR="00A44763" w:rsidRDefault="00E4230D">
      <w:pPr>
        <w:spacing w:after="0" w:line="259" w:lineRule="auto"/>
        <w:ind w:left="566" w:firstLine="0"/>
        <w:jc w:val="left"/>
      </w:pPr>
      <w:r>
        <w:t xml:space="preserve"> </w:t>
      </w:r>
    </w:p>
    <w:p w:rsidR="00A44763" w:rsidRDefault="00E4230D" w:rsidP="0084360C">
      <w:pPr>
        <w:ind w:left="561"/>
      </w:pPr>
      <w:r>
        <w:rPr>
          <w:b/>
        </w:rPr>
        <w:t>§ 2.</w:t>
      </w:r>
      <w:r>
        <w:t xml:space="preserve"> В чл. 11 се </w:t>
      </w:r>
      <w:r w:rsidR="0084360C">
        <w:t xml:space="preserve">създава </w:t>
      </w:r>
      <w:r>
        <w:t xml:space="preserve">нова алинея 8: </w:t>
      </w:r>
    </w:p>
    <w:p w:rsidR="00A44763" w:rsidRDefault="00E4230D" w:rsidP="0084360C">
      <w:pPr>
        <w:tabs>
          <w:tab w:val="left" w:pos="567"/>
        </w:tabs>
        <w:ind w:left="10"/>
      </w:pPr>
      <w:r>
        <w:t xml:space="preserve"> </w:t>
      </w:r>
      <w:r w:rsidR="0084360C">
        <w:tab/>
      </w:r>
      <w:r>
        <w:t xml:space="preserve">„(8) При преустройство и при промяна на предназначението на съществуваща сграда или на самостоятелен обект в сграда, както и при промяна на друго обстоятелство, което има значение за определяне на данъка, Агенцията по вписванията и Агенцията по геодезия, картография и кадастър уведомяват общината в 7-дневен срок за промененото обстоятелство по реда на Закона за електронното управление, за обстоятелства, подлежащи на вписване в имотния регистър, и за промени в кадастралната карта и кадастралните регистри.“ </w:t>
      </w:r>
    </w:p>
    <w:p w:rsidR="00A44763" w:rsidRDefault="00E4230D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A44763" w:rsidRDefault="00E4230D">
      <w:pPr>
        <w:ind w:left="0" w:firstLine="566"/>
      </w:pPr>
      <w:r>
        <w:rPr>
          <w:b/>
        </w:rPr>
        <w:t>§ 3.</w:t>
      </w:r>
      <w:r>
        <w:t xml:space="preserve"> В чл. 1</w:t>
      </w:r>
      <w:r w:rsidR="0084360C">
        <w:t>3</w:t>
      </w:r>
      <w:r>
        <w:t xml:space="preserve"> ал. 1 изречение първо думите „чл. 15, ал. 4, 6 и 7“ се заменят с „чл. 15, ал. 4, 6, 7 и 8“ </w:t>
      </w:r>
    </w:p>
    <w:p w:rsidR="00A44763" w:rsidRDefault="00E4230D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A44763" w:rsidRDefault="00E4230D">
      <w:pPr>
        <w:ind w:left="561"/>
      </w:pPr>
      <w:r>
        <w:rPr>
          <w:b/>
        </w:rPr>
        <w:t>§ 4.</w:t>
      </w:r>
      <w:r>
        <w:t xml:space="preserve"> В чл.</w:t>
      </w:r>
      <w:r w:rsidR="0084360C">
        <w:t>22</w:t>
      </w:r>
      <w:r>
        <w:t xml:space="preserve"> </w:t>
      </w:r>
      <w:r w:rsidR="0084360C">
        <w:t>стойността „1,4“</w:t>
      </w:r>
      <w:r>
        <w:t xml:space="preserve"> се променя на </w:t>
      </w:r>
      <w:r w:rsidR="0084360C">
        <w:t>„2,1“</w:t>
      </w:r>
      <w:r>
        <w:t xml:space="preserve">. </w:t>
      </w:r>
    </w:p>
    <w:p w:rsidR="0084360C" w:rsidRDefault="0084360C">
      <w:pPr>
        <w:ind w:left="561"/>
      </w:pPr>
    </w:p>
    <w:p w:rsidR="0084360C" w:rsidRDefault="0084360C" w:rsidP="0084360C">
      <w:pPr>
        <w:ind w:left="561"/>
      </w:pPr>
      <w:r>
        <w:rPr>
          <w:b/>
        </w:rPr>
        <w:t>§ 5.</w:t>
      </w:r>
      <w:r>
        <w:t xml:space="preserve"> В чл.42, ал.2 изразът „2 на сто“ се променя на „2,6 на сто“. </w:t>
      </w:r>
    </w:p>
    <w:p w:rsidR="00A44763" w:rsidRDefault="00A44763">
      <w:pPr>
        <w:spacing w:after="0" w:line="259" w:lineRule="auto"/>
        <w:ind w:left="566" w:firstLine="0"/>
        <w:jc w:val="left"/>
      </w:pPr>
    </w:p>
    <w:p w:rsidR="0084360C" w:rsidRDefault="00E4230D">
      <w:pPr>
        <w:ind w:left="0" w:firstLine="566"/>
      </w:pPr>
      <w:r>
        <w:rPr>
          <w:b/>
        </w:rPr>
        <w:t xml:space="preserve">§ </w:t>
      </w:r>
      <w:r w:rsidR="0084360C">
        <w:rPr>
          <w:b/>
        </w:rPr>
        <w:t>6</w:t>
      </w:r>
      <w:r>
        <w:rPr>
          <w:b/>
        </w:rPr>
        <w:t>.</w:t>
      </w:r>
      <w:r>
        <w:t xml:space="preserve"> В чл. 4</w:t>
      </w:r>
      <w:r w:rsidR="00EA017F">
        <w:rPr>
          <w:lang w:val="en-US"/>
        </w:rPr>
        <w:t>5</w:t>
      </w:r>
      <w:r>
        <w:rPr>
          <w:sz w:val="19"/>
        </w:rPr>
        <w:t xml:space="preserve"> </w:t>
      </w:r>
      <w:r>
        <w:t xml:space="preserve">т. 2 </w:t>
      </w:r>
      <w:r w:rsidR="0084360C">
        <w:t xml:space="preserve">се изменя, както следва: </w:t>
      </w:r>
    </w:p>
    <w:p w:rsidR="00A44763" w:rsidRPr="0084360C" w:rsidRDefault="0084360C" w:rsidP="0084360C">
      <w:pPr>
        <w:ind w:left="0" w:firstLine="566"/>
        <w:rPr>
          <w:color w:val="auto"/>
          <w:szCs w:val="24"/>
        </w:rPr>
      </w:pPr>
      <w:r>
        <w:rPr>
          <w:color w:val="auto"/>
          <w:szCs w:val="24"/>
        </w:rPr>
        <w:t>„</w:t>
      </w:r>
      <w:r w:rsidRPr="00836032">
        <w:rPr>
          <w:color w:val="auto"/>
          <w:szCs w:val="24"/>
        </w:rPr>
        <w:t xml:space="preserve">2. корабите, вписани в </w:t>
      </w:r>
      <w:proofErr w:type="spellStart"/>
      <w:r w:rsidRPr="00836032">
        <w:rPr>
          <w:color w:val="auto"/>
          <w:szCs w:val="24"/>
        </w:rPr>
        <w:t>регистровите</w:t>
      </w:r>
      <w:proofErr w:type="spellEnd"/>
      <w:r w:rsidRPr="00836032">
        <w:rPr>
          <w:color w:val="auto"/>
          <w:szCs w:val="24"/>
        </w:rPr>
        <w:t xml:space="preserve"> книги на малките и на големите кораби от регистъра на корабите, плаващи под българско знаме;</w:t>
      </w:r>
      <w:r w:rsidR="00E4230D" w:rsidRPr="0084360C">
        <w:rPr>
          <w:color w:val="auto"/>
        </w:rPr>
        <w:t xml:space="preserve">“ </w:t>
      </w:r>
    </w:p>
    <w:p w:rsidR="00A44763" w:rsidRDefault="00E4230D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A44763" w:rsidRDefault="00E4230D">
      <w:pPr>
        <w:ind w:left="561"/>
      </w:pPr>
      <w:r>
        <w:rPr>
          <w:b/>
        </w:rPr>
        <w:t xml:space="preserve">§ </w:t>
      </w:r>
      <w:r w:rsidR="0084360C">
        <w:rPr>
          <w:b/>
        </w:rPr>
        <w:t>7</w:t>
      </w:r>
      <w:r>
        <w:rPr>
          <w:b/>
        </w:rPr>
        <w:t>.</w:t>
      </w:r>
      <w:r>
        <w:t xml:space="preserve"> В чл. 4</w:t>
      </w:r>
      <w:r w:rsidR="0084360C">
        <w:t>7</w:t>
      </w:r>
      <w:r>
        <w:t xml:space="preserve"> се правят следните изменения и допълнения: </w:t>
      </w:r>
    </w:p>
    <w:p w:rsidR="00A44763" w:rsidRDefault="00E4230D">
      <w:pPr>
        <w:ind w:left="561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Алинея 1 придобива </w:t>
      </w:r>
      <w:r w:rsidR="0084360C">
        <w:t>следното съдържание</w:t>
      </w:r>
      <w:r>
        <w:t xml:space="preserve">: </w:t>
      </w:r>
    </w:p>
    <w:p w:rsidR="00A44763" w:rsidRDefault="00E4230D">
      <w:pPr>
        <w:ind w:left="0" w:firstLine="566"/>
      </w:pPr>
      <w:r>
        <w:t xml:space="preserve">„(1) Размерът на данъка се определя от служител на общинската администрация и се съобщава на данъчно задълженото лице, както следва:  </w:t>
      </w:r>
    </w:p>
    <w:p w:rsidR="00A44763" w:rsidRDefault="00E4230D" w:rsidP="00415126">
      <w:pPr>
        <w:numPr>
          <w:ilvl w:val="0"/>
          <w:numId w:val="5"/>
        </w:numPr>
        <w:ind w:firstLine="566"/>
      </w:pPr>
      <w:r>
        <w:t xml:space="preserve">за превозните средства, регистрирани за движение по пътната мрежа в Република България – въз основа на данните от регистъра на пътните превозни средства, поддържан от Министерството на вътрешните работи;  </w:t>
      </w:r>
    </w:p>
    <w:p w:rsidR="00A44763" w:rsidRDefault="00E4230D" w:rsidP="00415126">
      <w:pPr>
        <w:numPr>
          <w:ilvl w:val="0"/>
          <w:numId w:val="5"/>
        </w:numPr>
        <w:ind w:firstLine="566"/>
      </w:pPr>
      <w:r>
        <w:t xml:space="preserve">за корабите – въз основа на данните от регистъра на корабите, плаващи под българско знаме, поддържан от Изпълнителна агенция „Морска администрация“.“  </w:t>
      </w:r>
    </w:p>
    <w:p w:rsidR="00A44763" w:rsidRDefault="00E4230D" w:rsidP="00415126">
      <w:pPr>
        <w:ind w:left="0" w:firstLine="566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Алинея 2 се изменя така: </w:t>
      </w:r>
    </w:p>
    <w:p w:rsidR="0084360C" w:rsidRDefault="00E4230D" w:rsidP="00415126">
      <w:pPr>
        <w:ind w:left="0" w:firstLine="566"/>
      </w:pPr>
      <w:r>
        <w:t xml:space="preserve">„(2) Данните по ал. 1 се предоставят на общините по реда на чл. 51, ал. 3 от ЗМДТ.“ </w:t>
      </w:r>
    </w:p>
    <w:p w:rsidR="00415126" w:rsidRDefault="0077345A" w:rsidP="00415126">
      <w:pPr>
        <w:ind w:left="0" w:firstLine="566"/>
      </w:pPr>
      <w:r>
        <w:t>3. Досегашната алинея 2 става алинея 3 и думите „</w:t>
      </w:r>
      <w:r w:rsidR="00784594">
        <w:t xml:space="preserve">пътното </w:t>
      </w:r>
      <w:r>
        <w:t>превозното“ се заменят с „превозното“</w:t>
      </w:r>
      <w:r w:rsidR="00415126">
        <w:t>.</w:t>
      </w:r>
    </w:p>
    <w:p w:rsidR="0077345A" w:rsidRPr="00415126" w:rsidRDefault="0077345A" w:rsidP="00415126">
      <w:pPr>
        <w:ind w:left="0" w:firstLine="566"/>
      </w:pPr>
      <w:r>
        <w:t xml:space="preserve">4. Досегашните алинеи </w:t>
      </w:r>
      <w:r w:rsidR="00415126">
        <w:rPr>
          <w:lang w:val="en-US"/>
        </w:rPr>
        <w:t>3</w:t>
      </w:r>
      <w:r w:rsidR="00415126">
        <w:t>,4,5,6,7,8,9,10,11 стават съответно алинеи 4,5,6,7,8,9,10,11,12</w:t>
      </w:r>
      <w:r>
        <w:t>,</w:t>
      </w:r>
    </w:p>
    <w:p w:rsidR="00415126" w:rsidRDefault="00415126" w:rsidP="00415126">
      <w:pPr>
        <w:ind w:left="0"/>
      </w:pPr>
      <w:r>
        <w:t>като в новата алинея 9 думите „</w:t>
      </w:r>
      <w:r w:rsidR="00784594">
        <w:t xml:space="preserve">пътното </w:t>
      </w:r>
      <w:r>
        <w:t>превозно</w:t>
      </w:r>
      <w:r w:rsidR="00784594">
        <w:t>“</w:t>
      </w:r>
      <w:r>
        <w:t xml:space="preserve"> се заменят с „превозното“.</w:t>
      </w:r>
    </w:p>
    <w:p w:rsidR="00A44763" w:rsidRDefault="00A44763">
      <w:pPr>
        <w:spacing w:after="0" w:line="259" w:lineRule="auto"/>
        <w:ind w:left="566" w:firstLine="0"/>
        <w:jc w:val="left"/>
      </w:pPr>
    </w:p>
    <w:p w:rsidR="00A44763" w:rsidRDefault="00E4230D">
      <w:pPr>
        <w:ind w:left="561"/>
      </w:pPr>
      <w:r>
        <w:rPr>
          <w:b/>
        </w:rPr>
        <w:t xml:space="preserve">§ </w:t>
      </w:r>
      <w:r w:rsidR="00415126">
        <w:rPr>
          <w:b/>
        </w:rPr>
        <w:t>8</w:t>
      </w:r>
      <w:r>
        <w:rPr>
          <w:b/>
        </w:rPr>
        <w:t>.</w:t>
      </w:r>
      <w:r>
        <w:t xml:space="preserve"> В чл. 4</w:t>
      </w:r>
      <w:r w:rsidR="00415126">
        <w:t>8,</w:t>
      </w:r>
      <w:r>
        <w:t xml:space="preserve"> ал.14 след текста „чл.54 ал.1“ се добавя „</w:t>
      </w:r>
      <w:r w:rsidR="00415126">
        <w:t>,</w:t>
      </w:r>
      <w:r>
        <w:t xml:space="preserve">т.1“. </w:t>
      </w:r>
    </w:p>
    <w:p w:rsidR="00A44763" w:rsidRDefault="00E4230D">
      <w:pPr>
        <w:spacing w:after="0" w:line="259" w:lineRule="auto"/>
        <w:ind w:left="566" w:firstLine="0"/>
        <w:jc w:val="left"/>
      </w:pPr>
      <w:r>
        <w:t xml:space="preserve"> </w:t>
      </w:r>
    </w:p>
    <w:p w:rsidR="00A44763" w:rsidRPr="00415126" w:rsidRDefault="00E4230D" w:rsidP="00415126">
      <w:pPr>
        <w:ind w:left="0" w:firstLine="551"/>
      </w:pPr>
      <w:r w:rsidRPr="00415126">
        <w:rPr>
          <w:b/>
        </w:rPr>
        <w:t xml:space="preserve">§ </w:t>
      </w:r>
      <w:r w:rsidR="00415126">
        <w:rPr>
          <w:b/>
        </w:rPr>
        <w:t>9</w:t>
      </w:r>
      <w:r w:rsidRPr="00415126">
        <w:rPr>
          <w:b/>
        </w:rPr>
        <w:t>.</w:t>
      </w:r>
      <w:r w:rsidRPr="00415126">
        <w:t xml:space="preserve"> В чл. </w:t>
      </w:r>
      <w:r w:rsidR="00415126" w:rsidRPr="00415126">
        <w:t>49</w:t>
      </w:r>
      <w:r w:rsidRPr="00415126">
        <w:t xml:space="preserve"> се правят следните промени: </w:t>
      </w:r>
    </w:p>
    <w:p w:rsidR="00784594" w:rsidRDefault="00415126" w:rsidP="00784594">
      <w:pPr>
        <w:pStyle w:val="a5"/>
        <w:numPr>
          <w:ilvl w:val="0"/>
          <w:numId w:val="8"/>
        </w:numPr>
      </w:pPr>
      <w:r>
        <w:t xml:space="preserve">Точка </w:t>
      </w:r>
      <w:r w:rsidRPr="00415126">
        <w:t>1 се изменя, както следва:</w:t>
      </w:r>
      <w:bookmarkStart w:id="0" w:name="to_paragraph_id49707766"/>
      <w:bookmarkEnd w:id="0"/>
      <w:r w:rsidRPr="00415126">
        <w:t xml:space="preserve"> </w:t>
      </w:r>
    </w:p>
    <w:p w:rsidR="00415126" w:rsidRPr="00415126" w:rsidRDefault="00415126" w:rsidP="00784594">
      <w:pPr>
        <w:ind w:left="0" w:firstLine="551"/>
      </w:pPr>
      <w:r w:rsidRPr="00415126">
        <w:t xml:space="preserve">„1.малките кораби по </w:t>
      </w:r>
      <w:hyperlink r:id="rId7" w:history="1">
        <w:r w:rsidRPr="00415126">
          <w:rPr>
            <w:rStyle w:val="a4"/>
          </w:rPr>
          <w:t>чл. 34, ал. 2 от Кодекса на търговското корабоплаване</w:t>
        </w:r>
      </w:hyperlink>
      <w:r w:rsidRPr="00415126">
        <w:t>, без яхтите, джетовете и другите плавателни средства за спорт, туризъм и развлечение – в размер на 1,00 лв. за всеки започнат бруто тон;</w:t>
      </w:r>
      <w:r w:rsidR="0099419B">
        <w:t>“</w:t>
      </w:r>
    </w:p>
    <w:p w:rsidR="00784594" w:rsidRDefault="00415126" w:rsidP="00784594">
      <w:pPr>
        <w:pStyle w:val="a3"/>
        <w:numPr>
          <w:ilvl w:val="0"/>
          <w:numId w:val="8"/>
        </w:numPr>
      </w:pPr>
      <w:r>
        <w:t xml:space="preserve">Точка </w:t>
      </w:r>
      <w:r w:rsidRPr="00415126">
        <w:t xml:space="preserve">2 се изменя, както следва: </w:t>
      </w:r>
    </w:p>
    <w:p w:rsidR="00415126" w:rsidRPr="00415126" w:rsidRDefault="00415126" w:rsidP="00784594">
      <w:pPr>
        <w:pStyle w:val="a3"/>
        <w:ind w:firstLine="551"/>
      </w:pPr>
      <w:r w:rsidRPr="00415126">
        <w:t xml:space="preserve">„2. големите кораби по </w:t>
      </w:r>
      <w:hyperlink r:id="rId8" w:history="1">
        <w:r w:rsidRPr="00415126">
          <w:rPr>
            <w:rStyle w:val="a4"/>
          </w:rPr>
          <w:t>чл. 34, ал. 3 от Кодекса на търговското корабоплаване</w:t>
        </w:r>
      </w:hyperlink>
      <w:r w:rsidRPr="00415126">
        <w:t>, без яхтите и другите плавателни средства за спорт, туризъм и развлечение, влекачите и тласкачите – в размер на 1,00 лв. за всеки започнат бруто тон до 40 бруто тона включително, и в размер на 0,10 лв. за всеки започнат бруто тон над 40 бруто тона;</w:t>
      </w:r>
      <w:r w:rsidR="0099419B">
        <w:t>“</w:t>
      </w:r>
    </w:p>
    <w:p w:rsidR="00A44763" w:rsidRPr="00415126" w:rsidRDefault="0099419B" w:rsidP="0099419B">
      <w:pPr>
        <w:ind w:left="0" w:firstLine="551"/>
      </w:pPr>
      <w:r>
        <w:t xml:space="preserve">3. В точка </w:t>
      </w:r>
      <w:r w:rsidR="00E4230D" w:rsidRPr="00415126">
        <w:t xml:space="preserve">4 след думата „яхти“ се добавя „и другите плавателни средства за спорт, туризъм и развлечение“. </w:t>
      </w:r>
    </w:p>
    <w:p w:rsidR="00A44763" w:rsidRPr="00415126" w:rsidRDefault="0099419B" w:rsidP="0099419B">
      <w:pPr>
        <w:pStyle w:val="a5"/>
        <w:ind w:left="0" w:firstLine="551"/>
      </w:pPr>
      <w:r>
        <w:t>4.Точка</w:t>
      </w:r>
      <w:r w:rsidR="00E4230D" w:rsidRPr="00415126">
        <w:t xml:space="preserve"> 5 се отменя.  </w:t>
      </w:r>
    </w:p>
    <w:p w:rsidR="00A44763" w:rsidRPr="00415126" w:rsidRDefault="0099419B" w:rsidP="0099419B">
      <w:pPr>
        <w:ind w:left="0" w:firstLine="551"/>
      </w:pPr>
      <w:r>
        <w:t xml:space="preserve">5. </w:t>
      </w:r>
      <w:r w:rsidR="00E4230D" w:rsidRPr="00415126">
        <w:t xml:space="preserve">В </w:t>
      </w:r>
      <w:r w:rsidR="00415126" w:rsidRPr="00415126">
        <w:t>т</w:t>
      </w:r>
      <w:r w:rsidR="00E4230D" w:rsidRPr="00415126">
        <w:t xml:space="preserve">. 7 думите „максимална </w:t>
      </w:r>
      <w:proofErr w:type="spellStart"/>
      <w:r w:rsidR="00E4230D" w:rsidRPr="00415126">
        <w:t>товаро</w:t>
      </w:r>
      <w:r w:rsidR="00415126" w:rsidRPr="00415126">
        <w:t>носимост</w:t>
      </w:r>
      <w:proofErr w:type="spellEnd"/>
      <w:r w:rsidR="00E4230D" w:rsidRPr="00415126">
        <w:t>“ се заменят с „пълна товароподемност (</w:t>
      </w:r>
      <w:proofErr w:type="spellStart"/>
      <w:r w:rsidR="00E4230D" w:rsidRPr="00415126">
        <w:t>дедуейт</w:t>
      </w:r>
      <w:proofErr w:type="spellEnd"/>
      <w:r w:rsidR="00E4230D" w:rsidRPr="00415126">
        <w:t xml:space="preserve">)“. </w:t>
      </w:r>
    </w:p>
    <w:p w:rsidR="00A44763" w:rsidRDefault="00E4230D" w:rsidP="0041512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44763" w:rsidRDefault="00E4230D">
      <w:pPr>
        <w:ind w:left="561"/>
      </w:pPr>
      <w:r>
        <w:rPr>
          <w:b/>
        </w:rPr>
        <w:t>§ 1</w:t>
      </w:r>
      <w:r w:rsidR="00417494">
        <w:rPr>
          <w:b/>
          <w:lang w:val="en-US"/>
        </w:rPr>
        <w:t>0</w:t>
      </w:r>
      <w:r>
        <w:rPr>
          <w:b/>
        </w:rPr>
        <w:t>.</w:t>
      </w:r>
      <w:r>
        <w:t xml:space="preserve"> В чл. 5</w:t>
      </w:r>
      <w:r w:rsidR="00C3115F">
        <w:t>5</w:t>
      </w:r>
      <w:r>
        <w:t xml:space="preserve"> в т.1 стойността </w:t>
      </w:r>
      <w:r w:rsidR="00C3115F">
        <w:t>„</w:t>
      </w:r>
      <w:r>
        <w:t>50</w:t>
      </w:r>
      <w:r w:rsidR="00C3115F">
        <w:t> </w:t>
      </w:r>
      <w:r>
        <w:t>000</w:t>
      </w:r>
      <w:r w:rsidR="00C3115F">
        <w:t>“</w:t>
      </w:r>
      <w:r>
        <w:t xml:space="preserve"> се заменя със </w:t>
      </w:r>
      <w:r w:rsidR="00C3115F">
        <w:t>„</w:t>
      </w:r>
      <w:r>
        <w:t>100</w:t>
      </w:r>
      <w:r w:rsidR="00C3115F">
        <w:t> </w:t>
      </w:r>
      <w:r>
        <w:t>000</w:t>
      </w:r>
      <w:r w:rsidR="00C3115F">
        <w:t>“</w:t>
      </w:r>
      <w:r>
        <w:t xml:space="preserve">. </w:t>
      </w:r>
    </w:p>
    <w:p w:rsidR="00A44763" w:rsidRDefault="00E4230D">
      <w:pPr>
        <w:spacing w:after="0" w:line="259" w:lineRule="auto"/>
        <w:ind w:left="566" w:firstLine="0"/>
        <w:jc w:val="left"/>
      </w:pPr>
      <w:r>
        <w:t xml:space="preserve"> </w:t>
      </w:r>
    </w:p>
    <w:p w:rsidR="00C3115F" w:rsidRDefault="00E4230D" w:rsidP="00C3115F">
      <w:pPr>
        <w:ind w:left="561"/>
      </w:pPr>
      <w:r>
        <w:rPr>
          <w:b/>
        </w:rPr>
        <w:t>§ 1</w:t>
      </w:r>
      <w:r w:rsidR="00417494">
        <w:rPr>
          <w:b/>
          <w:lang w:val="en-US"/>
        </w:rPr>
        <w:t>1</w:t>
      </w:r>
      <w:r>
        <w:rPr>
          <w:b/>
        </w:rPr>
        <w:t>.</w:t>
      </w:r>
      <w:r>
        <w:t xml:space="preserve"> В чл.5</w:t>
      </w:r>
      <w:r w:rsidR="00C3115F">
        <w:t>6</w:t>
      </w:r>
      <w:r>
        <w:t xml:space="preserve"> в ал. 1 и 2 стойността </w:t>
      </w:r>
      <w:r w:rsidR="00C3115F">
        <w:t xml:space="preserve">„50 000“ се заменя със „100 000“. </w:t>
      </w:r>
    </w:p>
    <w:p w:rsidR="00A44763" w:rsidRDefault="00E4230D">
      <w:pPr>
        <w:spacing w:after="0" w:line="259" w:lineRule="auto"/>
        <w:ind w:left="566" w:firstLine="0"/>
        <w:jc w:val="left"/>
      </w:pPr>
      <w:r>
        <w:t xml:space="preserve"> </w:t>
      </w:r>
    </w:p>
    <w:p w:rsidR="00EA017F" w:rsidRPr="007441E1" w:rsidRDefault="00EA017F" w:rsidP="00EA017F">
      <w:pPr>
        <w:pStyle w:val="Default"/>
        <w:jc w:val="center"/>
      </w:pPr>
      <w:r w:rsidRPr="007441E1">
        <w:rPr>
          <w:b/>
          <w:bCs/>
        </w:rPr>
        <w:t>ПРЕХОДНИ И ЗАКЛЮЧИТЕЛНИ РАЗПОРЕДБИ</w:t>
      </w:r>
    </w:p>
    <w:p w:rsidR="00EA017F" w:rsidRDefault="00EA017F" w:rsidP="00EA017F">
      <w:pPr>
        <w:pStyle w:val="Default"/>
        <w:ind w:firstLine="708"/>
        <w:jc w:val="both"/>
        <w:rPr>
          <w:b/>
          <w:bCs/>
          <w:color w:val="FF0000"/>
        </w:rPr>
      </w:pPr>
    </w:p>
    <w:p w:rsidR="00EA017F" w:rsidRPr="00660807" w:rsidRDefault="00EA017F" w:rsidP="00660807">
      <w:pPr>
        <w:tabs>
          <w:tab w:val="left" w:pos="567"/>
        </w:tabs>
        <w:ind w:left="10"/>
        <w:rPr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660807">
        <w:rPr>
          <w:b/>
          <w:bCs/>
          <w:color w:val="auto"/>
        </w:rPr>
        <w:t>§</w:t>
      </w:r>
      <w:r w:rsidRPr="00660807">
        <w:rPr>
          <w:b/>
          <w:bCs/>
          <w:color w:val="auto"/>
          <w:lang w:val="en-US"/>
        </w:rPr>
        <w:t>5</w:t>
      </w:r>
      <w:r w:rsidRPr="00660807">
        <w:rPr>
          <w:b/>
          <w:bCs/>
          <w:color w:val="auto"/>
        </w:rPr>
        <w:t xml:space="preserve">. </w:t>
      </w:r>
      <w:r w:rsidRPr="00660807">
        <w:rPr>
          <w:color w:val="auto"/>
          <w:szCs w:val="24"/>
        </w:rPr>
        <w:t xml:space="preserve">Настоящата Наредба за изменение и допълнение на </w:t>
      </w:r>
      <w:r w:rsidRPr="00660807">
        <w:rPr>
          <w:color w:val="auto"/>
        </w:rPr>
        <w:t xml:space="preserve">Наредба </w:t>
      </w:r>
      <w:r w:rsidRPr="00660807">
        <w:rPr>
          <w:color w:val="auto"/>
          <w:szCs w:val="24"/>
        </w:rPr>
        <w:t xml:space="preserve">за местните данъци на територията на община Карнобат е приета с Решение № ………… г. на Общински съвет – Карнобат и влиза в сила от </w:t>
      </w:r>
      <w:r w:rsidRPr="00660807">
        <w:rPr>
          <w:color w:val="auto"/>
        </w:rPr>
        <w:t xml:space="preserve">01.01.2025 г., с изключение на § </w:t>
      </w:r>
      <w:r w:rsidR="00660807" w:rsidRPr="00660807">
        <w:rPr>
          <w:color w:val="auto"/>
        </w:rPr>
        <w:t>6</w:t>
      </w:r>
      <w:r w:rsidRPr="00660807">
        <w:rPr>
          <w:color w:val="auto"/>
        </w:rPr>
        <w:t xml:space="preserve">, § </w:t>
      </w:r>
      <w:bookmarkStart w:id="1" w:name="_GoBack"/>
      <w:bookmarkEnd w:id="1"/>
      <w:r w:rsidR="00660807" w:rsidRPr="00660807">
        <w:rPr>
          <w:color w:val="auto"/>
        </w:rPr>
        <w:t>9</w:t>
      </w:r>
      <w:r w:rsidRPr="00660807">
        <w:rPr>
          <w:color w:val="auto"/>
        </w:rPr>
        <w:t xml:space="preserve">, </w:t>
      </w:r>
      <w:r w:rsidR="00660807" w:rsidRPr="00660807">
        <w:rPr>
          <w:color w:val="auto"/>
        </w:rPr>
        <w:t xml:space="preserve">т.1-4, </w:t>
      </w:r>
      <w:r w:rsidRPr="00660807">
        <w:rPr>
          <w:color w:val="auto"/>
        </w:rPr>
        <w:t>§ 1</w:t>
      </w:r>
      <w:r w:rsidR="00660807" w:rsidRPr="00660807">
        <w:rPr>
          <w:color w:val="auto"/>
        </w:rPr>
        <w:t>0</w:t>
      </w:r>
      <w:r w:rsidRPr="00660807">
        <w:rPr>
          <w:color w:val="auto"/>
        </w:rPr>
        <w:t>, § 1</w:t>
      </w:r>
      <w:r w:rsidR="00660807" w:rsidRPr="00660807">
        <w:rPr>
          <w:color w:val="auto"/>
        </w:rPr>
        <w:t>1</w:t>
      </w:r>
      <w:r w:rsidRPr="00660807">
        <w:rPr>
          <w:color w:val="auto"/>
        </w:rPr>
        <w:t xml:space="preserve">, които влизат в сила от </w:t>
      </w:r>
      <w:r w:rsidRPr="00660807">
        <w:rPr>
          <w:color w:val="auto"/>
          <w:szCs w:val="24"/>
        </w:rPr>
        <w:t>деня на публикуването й</w:t>
      </w:r>
      <w:r w:rsidRPr="00660807">
        <w:rPr>
          <w:b/>
          <w:color w:val="auto"/>
          <w:szCs w:val="24"/>
        </w:rPr>
        <w:t xml:space="preserve"> </w:t>
      </w:r>
      <w:r w:rsidRPr="00660807">
        <w:rPr>
          <w:color w:val="auto"/>
          <w:szCs w:val="24"/>
        </w:rPr>
        <w:t>на интернет страницата</w:t>
      </w:r>
      <w:r w:rsidRPr="00660807">
        <w:rPr>
          <w:b/>
          <w:color w:val="auto"/>
          <w:szCs w:val="24"/>
        </w:rPr>
        <w:t xml:space="preserve"> </w:t>
      </w:r>
      <w:r w:rsidRPr="00660807">
        <w:rPr>
          <w:color w:val="auto"/>
          <w:szCs w:val="24"/>
        </w:rPr>
        <w:t>на Община Карнобат и във вестник “Карнобатски глас“.</w:t>
      </w:r>
    </w:p>
    <w:sectPr w:rsidR="00EA017F" w:rsidRPr="00660807">
      <w:footerReference w:type="even" r:id="rId9"/>
      <w:footerReference w:type="default" r:id="rId10"/>
      <w:footerReference w:type="first" r:id="rId11"/>
      <w:pgSz w:w="12240" w:h="15840"/>
      <w:pgMar w:top="1043" w:right="1039" w:bottom="1329" w:left="1702" w:header="708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0E3" w:rsidRDefault="00B430E3">
      <w:pPr>
        <w:spacing w:after="0" w:line="240" w:lineRule="auto"/>
      </w:pPr>
      <w:r>
        <w:separator/>
      </w:r>
    </w:p>
  </w:endnote>
  <w:endnote w:type="continuationSeparator" w:id="0">
    <w:p w:rsidR="00B430E3" w:rsidRDefault="00B4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63" w:rsidRDefault="00E4230D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44763" w:rsidRDefault="00E4230D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63" w:rsidRDefault="00E4230D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4594">
      <w:rPr>
        <w:noProof/>
      </w:rPr>
      <w:t>1</w:t>
    </w:r>
    <w:r>
      <w:fldChar w:fldCharType="end"/>
    </w:r>
    <w:r>
      <w:t xml:space="preserve"> </w:t>
    </w:r>
  </w:p>
  <w:p w:rsidR="00A44763" w:rsidRDefault="00E4230D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63" w:rsidRDefault="00E4230D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44763" w:rsidRDefault="00E4230D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0E3" w:rsidRDefault="00B430E3">
      <w:pPr>
        <w:spacing w:after="0" w:line="240" w:lineRule="auto"/>
      </w:pPr>
      <w:r>
        <w:separator/>
      </w:r>
    </w:p>
  </w:footnote>
  <w:footnote w:type="continuationSeparator" w:id="0">
    <w:p w:rsidR="00B430E3" w:rsidRDefault="00B43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D36"/>
    <w:multiLevelType w:val="hybridMultilevel"/>
    <w:tmpl w:val="510460C2"/>
    <w:lvl w:ilvl="0" w:tplc="4CE0B2CC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4CD4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AB90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2B4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6AC5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9AE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6B21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8A862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0287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EE1B14"/>
    <w:multiLevelType w:val="hybridMultilevel"/>
    <w:tmpl w:val="26B67F34"/>
    <w:lvl w:ilvl="0" w:tplc="716C9C34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C4D34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A11C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0DC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EC92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A8E6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66A6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44C9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0123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AC02DB"/>
    <w:multiLevelType w:val="hybridMultilevel"/>
    <w:tmpl w:val="5956A644"/>
    <w:lvl w:ilvl="0" w:tplc="FE883368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0CD0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2D1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EAF5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8F94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C7FD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C991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CFCF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B40EC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0194F"/>
    <w:multiLevelType w:val="hybridMultilevel"/>
    <w:tmpl w:val="1E646C18"/>
    <w:lvl w:ilvl="0" w:tplc="317A76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AFE7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92B22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E112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006DB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44FB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402A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3C58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6B6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A20404"/>
    <w:multiLevelType w:val="hybridMultilevel"/>
    <w:tmpl w:val="1744F3A0"/>
    <w:lvl w:ilvl="0" w:tplc="BFD29164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1" w:hanging="360"/>
      </w:pPr>
    </w:lvl>
    <w:lvl w:ilvl="2" w:tplc="0402001B" w:tentative="1">
      <w:start w:val="1"/>
      <w:numFmt w:val="lowerRoman"/>
      <w:lvlText w:val="%3."/>
      <w:lvlJc w:val="right"/>
      <w:pPr>
        <w:ind w:left="2351" w:hanging="180"/>
      </w:pPr>
    </w:lvl>
    <w:lvl w:ilvl="3" w:tplc="0402000F" w:tentative="1">
      <w:start w:val="1"/>
      <w:numFmt w:val="decimal"/>
      <w:lvlText w:val="%4."/>
      <w:lvlJc w:val="left"/>
      <w:pPr>
        <w:ind w:left="3071" w:hanging="360"/>
      </w:pPr>
    </w:lvl>
    <w:lvl w:ilvl="4" w:tplc="04020019" w:tentative="1">
      <w:start w:val="1"/>
      <w:numFmt w:val="lowerLetter"/>
      <w:lvlText w:val="%5."/>
      <w:lvlJc w:val="left"/>
      <w:pPr>
        <w:ind w:left="3791" w:hanging="360"/>
      </w:pPr>
    </w:lvl>
    <w:lvl w:ilvl="5" w:tplc="0402001B" w:tentative="1">
      <w:start w:val="1"/>
      <w:numFmt w:val="lowerRoman"/>
      <w:lvlText w:val="%6."/>
      <w:lvlJc w:val="right"/>
      <w:pPr>
        <w:ind w:left="4511" w:hanging="180"/>
      </w:pPr>
    </w:lvl>
    <w:lvl w:ilvl="6" w:tplc="0402000F" w:tentative="1">
      <w:start w:val="1"/>
      <w:numFmt w:val="decimal"/>
      <w:lvlText w:val="%7."/>
      <w:lvlJc w:val="left"/>
      <w:pPr>
        <w:ind w:left="5231" w:hanging="360"/>
      </w:pPr>
    </w:lvl>
    <w:lvl w:ilvl="7" w:tplc="04020019" w:tentative="1">
      <w:start w:val="1"/>
      <w:numFmt w:val="lowerLetter"/>
      <w:lvlText w:val="%8."/>
      <w:lvlJc w:val="left"/>
      <w:pPr>
        <w:ind w:left="5951" w:hanging="360"/>
      </w:pPr>
    </w:lvl>
    <w:lvl w:ilvl="8" w:tplc="0402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60211307"/>
    <w:multiLevelType w:val="hybridMultilevel"/>
    <w:tmpl w:val="3BAA450C"/>
    <w:lvl w:ilvl="0" w:tplc="450650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4155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6F9A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A197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C93E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67B9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AFB1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252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3C68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2734C3"/>
    <w:multiLevelType w:val="hybridMultilevel"/>
    <w:tmpl w:val="AE769588"/>
    <w:lvl w:ilvl="0" w:tplc="14347F56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0E48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0BE5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F4D78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2AE8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A625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26E1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E2BD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010F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617DA5"/>
    <w:multiLevelType w:val="hybridMultilevel"/>
    <w:tmpl w:val="CBF87CE2"/>
    <w:lvl w:ilvl="0" w:tplc="814840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2ED4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A1BE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816F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A249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C881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644B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D04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09EE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63"/>
    <w:rsid w:val="00033ADC"/>
    <w:rsid w:val="00121024"/>
    <w:rsid w:val="00415126"/>
    <w:rsid w:val="00417494"/>
    <w:rsid w:val="00660807"/>
    <w:rsid w:val="0077345A"/>
    <w:rsid w:val="00784594"/>
    <w:rsid w:val="007D3D07"/>
    <w:rsid w:val="0084360C"/>
    <w:rsid w:val="0099419B"/>
    <w:rsid w:val="00A44763"/>
    <w:rsid w:val="00B430E3"/>
    <w:rsid w:val="00C3115F"/>
    <w:rsid w:val="00E4230D"/>
    <w:rsid w:val="00EA017F"/>
    <w:rsid w:val="00F9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5CCEF5"/>
  <w15:docId w15:val="{B952BDD6-E198-4C0C-B389-04FA9D04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9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60C"/>
    <w:pPr>
      <w:spacing w:after="0" w:line="240" w:lineRule="auto"/>
      <w:ind w:left="0" w:firstLine="990"/>
    </w:pPr>
    <w:rPr>
      <w:szCs w:val="24"/>
    </w:rPr>
  </w:style>
  <w:style w:type="paragraph" w:customStyle="1" w:styleId="m">
    <w:name w:val="m"/>
    <w:basedOn w:val="a"/>
    <w:rsid w:val="0084360C"/>
    <w:pPr>
      <w:spacing w:after="0" w:line="240" w:lineRule="auto"/>
      <w:ind w:left="0" w:firstLine="990"/>
    </w:pPr>
    <w:rPr>
      <w:szCs w:val="24"/>
    </w:rPr>
  </w:style>
  <w:style w:type="character" w:styleId="a4">
    <w:name w:val="Hyperlink"/>
    <w:basedOn w:val="a0"/>
    <w:uiPriority w:val="99"/>
    <w:semiHidden/>
    <w:unhideWhenUsed/>
    <w:rsid w:val="0077345A"/>
    <w:rPr>
      <w:strike w:val="0"/>
      <w:dstrike w:val="0"/>
      <w:color w:val="000000"/>
      <w:u w:val="none"/>
      <w:effect w:val="none"/>
    </w:rPr>
  </w:style>
  <w:style w:type="paragraph" w:styleId="a5">
    <w:name w:val="List Paragraph"/>
    <w:basedOn w:val="a"/>
    <w:uiPriority w:val="34"/>
    <w:qFormat/>
    <w:rsid w:val="0077345A"/>
    <w:pPr>
      <w:ind w:left="720"/>
      <w:contextualSpacing/>
    </w:pPr>
  </w:style>
  <w:style w:type="paragraph" w:customStyle="1" w:styleId="Default">
    <w:name w:val="Default"/>
    <w:rsid w:val="00EA01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66080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964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2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95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36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88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85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10&amp;ToPar=Art34_Al3&amp;Type=20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10&amp;ToPar=Art34_Al2&amp;Type=20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MPDTR2</dc:creator>
  <cp:keywords/>
  <cp:lastModifiedBy>Jury19</cp:lastModifiedBy>
  <cp:revision>10</cp:revision>
  <cp:lastPrinted>2024-11-19T15:14:00Z</cp:lastPrinted>
  <dcterms:created xsi:type="dcterms:W3CDTF">2024-11-18T15:23:00Z</dcterms:created>
  <dcterms:modified xsi:type="dcterms:W3CDTF">2024-11-19T15:21:00Z</dcterms:modified>
</cp:coreProperties>
</file>